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BB77" w14:textId="77777777" w:rsidR="00216F84" w:rsidRDefault="00000000">
      <w:pPr>
        <w:ind w:right="142"/>
        <w:jc w:val="center"/>
        <w:rPr>
          <w:b/>
          <w:bCs/>
          <w:sz w:val="36"/>
          <w:szCs w:val="36"/>
        </w:rPr>
      </w:pPr>
      <w:r>
        <w:rPr>
          <w:b/>
          <w:bCs/>
          <w:color w:val="17365D"/>
          <w:sz w:val="36"/>
          <w:szCs w:val="36"/>
        </w:rPr>
        <w:t>NON BALLO DA SOLA</w:t>
      </w:r>
    </w:p>
    <w:p w14:paraId="6C62BCB6" w14:textId="77777777" w:rsidR="00216F84" w:rsidRDefault="00000000">
      <w:pPr>
        <w:ind w:right="142"/>
        <w:jc w:val="center"/>
        <w:rPr>
          <w:b/>
          <w:bCs/>
          <w:color w:val="17365D"/>
          <w:sz w:val="36"/>
          <w:szCs w:val="36"/>
        </w:rPr>
      </w:pPr>
      <w:r>
        <w:rPr>
          <w:b/>
          <w:bCs/>
          <w:color w:val="17365D"/>
          <w:sz w:val="36"/>
          <w:szCs w:val="36"/>
        </w:rPr>
        <w:t>Dal 16 al 26 novembre 2026</w:t>
      </w:r>
    </w:p>
    <w:p w14:paraId="22EE9552" w14:textId="77777777" w:rsidR="00216F84" w:rsidRDefault="00216F84">
      <w:pPr>
        <w:ind w:right="142"/>
        <w:jc w:val="center"/>
        <w:rPr>
          <w:b/>
          <w:bCs/>
          <w:sz w:val="32"/>
          <w:szCs w:val="32"/>
        </w:rPr>
      </w:pPr>
    </w:p>
    <w:p w14:paraId="35E3205D" w14:textId="6C1B665A" w:rsidR="00216F84" w:rsidRDefault="001B24C3">
      <w:pPr>
        <w:ind w:right="141"/>
        <w:jc w:val="center"/>
        <w:rPr>
          <w:b/>
          <w:bCs/>
          <w:color w:val="17365D"/>
          <w:sz w:val="32"/>
          <w:szCs w:val="32"/>
        </w:rPr>
      </w:pPr>
      <w:r>
        <w:rPr>
          <w:b/>
          <w:bCs/>
          <w:color w:val="17365D"/>
          <w:sz w:val="32"/>
          <w:szCs w:val="32"/>
        </w:rPr>
        <w:t>A Torino, Milano, Verona, Bologna, Firenze e Genova</w:t>
      </w:r>
    </w:p>
    <w:p w14:paraId="655D64C0" w14:textId="72327744" w:rsidR="00216F84" w:rsidRDefault="00000000">
      <w:pPr>
        <w:ind w:right="141"/>
        <w:jc w:val="center"/>
        <w:rPr>
          <w:b/>
          <w:bCs/>
          <w:color w:val="17365D"/>
          <w:sz w:val="32"/>
          <w:szCs w:val="32"/>
        </w:rPr>
      </w:pPr>
      <w:r>
        <w:rPr>
          <w:b/>
          <w:bCs/>
          <w:color w:val="17365D"/>
          <w:sz w:val="32"/>
          <w:szCs w:val="32"/>
        </w:rPr>
        <w:t>l’ottava edizione della rassegna di CUBO per la</w:t>
      </w:r>
    </w:p>
    <w:p w14:paraId="4AEF1934" w14:textId="77777777" w:rsidR="00216F84" w:rsidRDefault="00000000">
      <w:pPr>
        <w:ind w:right="141"/>
        <w:jc w:val="center"/>
        <w:rPr>
          <w:b/>
          <w:bCs/>
          <w:color w:val="17365D"/>
          <w:sz w:val="32"/>
          <w:szCs w:val="32"/>
          <w:u w:val="single"/>
        </w:rPr>
      </w:pPr>
      <w:r>
        <w:rPr>
          <w:b/>
          <w:bCs/>
          <w:color w:val="17365D"/>
          <w:sz w:val="32"/>
          <w:szCs w:val="32"/>
          <w:u w:val="single"/>
        </w:rPr>
        <w:t>Giornata internazionale per l’eliminazione della violenza contro le donne.</w:t>
      </w:r>
    </w:p>
    <w:p w14:paraId="51A6B89B" w14:textId="77777777" w:rsidR="00216F84" w:rsidRDefault="00000000">
      <w:pPr>
        <w:spacing w:before="118"/>
        <w:ind w:right="141"/>
        <w:jc w:val="center"/>
        <w:rPr>
          <w:i/>
          <w:iCs/>
          <w:color w:val="17365D"/>
          <w:sz w:val="32"/>
          <w:szCs w:val="32"/>
        </w:rPr>
      </w:pPr>
      <w:r>
        <w:rPr>
          <w:i/>
          <w:iCs/>
          <w:color w:val="17365D"/>
          <w:sz w:val="32"/>
          <w:szCs w:val="32"/>
        </w:rPr>
        <w:t>Performance artistiche, spettacoli teatrali e laboratori didattici per scuole, giovani e adulti.</w:t>
      </w:r>
    </w:p>
    <w:p w14:paraId="0404EE8D" w14:textId="77777777" w:rsidR="00216F84" w:rsidRDefault="00000000">
      <w:pPr>
        <w:spacing w:before="297"/>
        <w:ind w:left="138"/>
        <w:jc w:val="both"/>
        <w:rPr>
          <w:sz w:val="24"/>
          <w:szCs w:val="24"/>
        </w:rPr>
      </w:pPr>
      <w:r>
        <w:rPr>
          <w:i/>
          <w:iCs/>
        </w:rPr>
        <w:t xml:space="preserve">Bologna, 13 ottobre 2026 – </w:t>
      </w:r>
      <w:r>
        <w:rPr>
          <w:sz w:val="24"/>
          <w:szCs w:val="24"/>
        </w:rPr>
        <w:t xml:space="preserve">In occasione della </w:t>
      </w:r>
      <w:r>
        <w:rPr>
          <w:b/>
          <w:bCs/>
          <w:sz w:val="24"/>
          <w:szCs w:val="24"/>
        </w:rPr>
        <w:t xml:space="preserve">Giornata internazionale per l’eliminazione della violenza contro le donne </w:t>
      </w:r>
      <w:r>
        <w:rPr>
          <w:sz w:val="24"/>
          <w:szCs w:val="24"/>
        </w:rPr>
        <w:t xml:space="preserve">(25 novembre), </w:t>
      </w:r>
      <w:r>
        <w:rPr>
          <w:b/>
          <w:bCs/>
          <w:sz w:val="24"/>
          <w:szCs w:val="24"/>
        </w:rPr>
        <w:t>CUBO, archivio e museo d’impresa del Gruppo Unipol</w:t>
      </w:r>
      <w:r>
        <w:rPr>
          <w:sz w:val="24"/>
          <w:szCs w:val="24"/>
        </w:rPr>
        <w:t xml:space="preserve">, in collaborazione con Fondazione Libellula e la Commissione Pari Opportunità del comparto assicurativo di Unipol, presenta </w:t>
      </w:r>
      <w:r>
        <w:rPr>
          <w:b/>
          <w:bCs/>
          <w:sz w:val="24"/>
          <w:szCs w:val="24"/>
        </w:rPr>
        <w:t>dal 16 al 26 novembre 2026</w:t>
      </w:r>
      <w:r>
        <w:rPr>
          <w:sz w:val="24"/>
          <w:szCs w:val="24"/>
        </w:rPr>
        <w:t xml:space="preserve"> l’ottava edizione di </w:t>
      </w:r>
      <w:r>
        <w:rPr>
          <w:i/>
          <w:iCs/>
          <w:sz w:val="24"/>
          <w:szCs w:val="24"/>
        </w:rPr>
        <w:t>Non ballo da sola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rassegna itinerante gratuita</w:t>
      </w:r>
      <w:r>
        <w:rPr>
          <w:sz w:val="24"/>
          <w:szCs w:val="24"/>
        </w:rPr>
        <w:t xml:space="preserve"> di performance artistiche, spettacoli teatrali e attività educative che toccherà le città di </w:t>
      </w:r>
      <w:r>
        <w:rPr>
          <w:b/>
          <w:bCs/>
          <w:sz w:val="24"/>
          <w:szCs w:val="24"/>
        </w:rPr>
        <w:t>Torino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Milano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Verona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Bologna, Firenze</w:t>
      </w:r>
      <w:r>
        <w:rPr>
          <w:sz w:val="24"/>
          <w:szCs w:val="24"/>
        </w:rPr>
        <w:t xml:space="preserve"> e </w:t>
      </w:r>
      <w:r>
        <w:rPr>
          <w:b/>
          <w:bCs/>
          <w:sz w:val="24"/>
          <w:szCs w:val="24"/>
        </w:rPr>
        <w:t>Genova</w:t>
      </w:r>
      <w:r>
        <w:rPr>
          <w:sz w:val="24"/>
          <w:szCs w:val="24"/>
        </w:rPr>
        <w:t>.</w:t>
      </w:r>
    </w:p>
    <w:p w14:paraId="4C403B56" w14:textId="77777777" w:rsidR="00216F84" w:rsidRDefault="00216F84">
      <w:pPr>
        <w:ind w:left="138"/>
        <w:jc w:val="both"/>
        <w:rPr>
          <w:sz w:val="24"/>
          <w:szCs w:val="24"/>
        </w:rPr>
      </w:pPr>
    </w:p>
    <w:p w14:paraId="57314136" w14:textId="77777777" w:rsidR="00216F84" w:rsidRDefault="00000000">
      <w:pPr>
        <w:ind w:left="138" w:right="27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Prevenzione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educazione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cultura</w:t>
      </w:r>
      <w:r>
        <w:rPr>
          <w:sz w:val="24"/>
          <w:szCs w:val="24"/>
        </w:rPr>
        <w:t xml:space="preserve">: attraverso un programma che intreccia linguaggi artistici e pedagogici, la rassegna affronta il tema della violenza di genere da molteplici prospettive, offrendo  occasioni di </w:t>
      </w:r>
      <w:r>
        <w:rPr>
          <w:b/>
          <w:bCs/>
          <w:sz w:val="24"/>
          <w:szCs w:val="24"/>
        </w:rPr>
        <w:t>confronto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dialogo e crescita collettiva</w:t>
      </w:r>
      <w:r>
        <w:rPr>
          <w:sz w:val="24"/>
          <w:szCs w:val="24"/>
        </w:rPr>
        <w:t xml:space="preserve">. Con l’edizione di quest’anno, </w:t>
      </w:r>
      <w:r>
        <w:rPr>
          <w:i/>
          <w:iCs/>
          <w:sz w:val="24"/>
          <w:szCs w:val="24"/>
        </w:rPr>
        <w:t>Non ballo da sola</w:t>
      </w:r>
      <w:r>
        <w:rPr>
          <w:sz w:val="24"/>
          <w:szCs w:val="24"/>
        </w:rPr>
        <w:t xml:space="preserve"> si apre anche alle scuole secondarie di primo grado e affida la propria riflessione a una più ampia varietà di linguaggi. Il programma alterna, infatti, </w:t>
      </w:r>
      <w:r>
        <w:rPr>
          <w:b/>
          <w:bCs/>
          <w:sz w:val="24"/>
          <w:szCs w:val="24"/>
        </w:rPr>
        <w:t>momenti di approfondimento guidati da educatori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sociologhe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linguiste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docenti di diritto</w:t>
      </w:r>
      <w:r>
        <w:rPr>
          <w:sz w:val="24"/>
          <w:szCs w:val="24"/>
        </w:rPr>
        <w:t xml:space="preserve">, a proposte di performance e spettacoli teatrali. L’obiettivo è quello di incrementare, di anno in anno, la platea di spettatori coinvolta, a partire dai giovanissimi, utilizzando anche gli strumenti dell’intrattenimento per veicolare contenuti, stimolare riflessioni e promuovere una cultura della prevenzione e del rispetto.  </w:t>
      </w:r>
    </w:p>
    <w:p w14:paraId="179F8ED5" w14:textId="77777777" w:rsidR="00216F84" w:rsidRDefault="00216F84">
      <w:pPr>
        <w:ind w:left="138"/>
        <w:jc w:val="both"/>
        <w:rPr>
          <w:sz w:val="24"/>
          <w:szCs w:val="24"/>
        </w:rPr>
      </w:pPr>
    </w:p>
    <w:p w14:paraId="5F374F87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138" w:right="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principali ospiti dell’edizione 2026 sono: </w:t>
      </w:r>
      <w:r>
        <w:rPr>
          <w:b/>
          <w:bCs/>
          <w:sz w:val="24"/>
          <w:szCs w:val="24"/>
        </w:rPr>
        <w:t>Vera Picariello Borghini</w:t>
      </w:r>
      <w:r>
        <w:rPr>
          <w:sz w:val="24"/>
          <w:szCs w:val="24"/>
        </w:rPr>
        <w:t xml:space="preserve">, con la performance site </w:t>
      </w:r>
      <w:proofErr w:type="spellStart"/>
      <w:r>
        <w:rPr>
          <w:sz w:val="24"/>
          <w:szCs w:val="24"/>
        </w:rPr>
        <w:t>specific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ZOOM IN </w:t>
      </w:r>
      <w:r>
        <w:rPr>
          <w:sz w:val="24"/>
          <w:szCs w:val="24"/>
        </w:rPr>
        <w:t xml:space="preserve">(Torino, 16 novembre), </w:t>
      </w:r>
      <w:r>
        <w:rPr>
          <w:b/>
          <w:bCs/>
          <w:sz w:val="24"/>
          <w:szCs w:val="24"/>
        </w:rPr>
        <w:t>Antonella Questa e Azzurra Rinaldi</w:t>
      </w:r>
      <w:r>
        <w:rPr>
          <w:sz w:val="24"/>
          <w:szCs w:val="24"/>
        </w:rPr>
        <w:t>, con la conferenza-spettacolo</w:t>
      </w:r>
      <w:r>
        <w:rPr>
          <w:b/>
          <w:b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Piacere, Denaro!</w:t>
      </w:r>
      <w:r>
        <w:rPr>
          <w:sz w:val="24"/>
          <w:szCs w:val="24"/>
        </w:rPr>
        <w:t xml:space="preserve"> (Milano, 17 novembre), </w:t>
      </w:r>
      <w:r>
        <w:rPr>
          <w:b/>
          <w:bCs/>
          <w:sz w:val="24"/>
          <w:szCs w:val="24"/>
        </w:rPr>
        <w:t>Francesco Piccolo</w:t>
      </w:r>
      <w:r>
        <w:rPr>
          <w:sz w:val="24"/>
          <w:szCs w:val="24"/>
        </w:rPr>
        <w:t xml:space="preserve"> con il reading </w:t>
      </w:r>
      <w:r>
        <w:rPr>
          <w:i/>
          <w:iCs/>
          <w:sz w:val="24"/>
          <w:szCs w:val="24"/>
        </w:rPr>
        <w:t>Il Maschio Zeno Cosini</w:t>
      </w:r>
      <w:r>
        <w:rPr>
          <w:sz w:val="24"/>
          <w:szCs w:val="24"/>
        </w:rPr>
        <w:t xml:space="preserve"> (Bologna, 22 novembre), </w:t>
      </w:r>
      <w:r>
        <w:rPr>
          <w:b/>
          <w:bCs/>
          <w:sz w:val="24"/>
          <w:szCs w:val="24"/>
        </w:rPr>
        <w:t>Micaela Frulli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Rossella Ghigi </w:t>
      </w:r>
      <w:r>
        <w:rPr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Alessandra Minello </w:t>
      </w:r>
      <w:r>
        <w:rPr>
          <w:sz w:val="24"/>
          <w:szCs w:val="24"/>
        </w:rPr>
        <w:t>con il talk moderato da</w:t>
      </w:r>
      <w:r>
        <w:rPr>
          <w:b/>
          <w:bCs/>
          <w:sz w:val="24"/>
          <w:szCs w:val="24"/>
        </w:rPr>
        <w:t xml:space="preserve"> Costanza Margiotta Broglio </w:t>
      </w:r>
      <w:r>
        <w:rPr>
          <w:i/>
          <w:iCs/>
          <w:sz w:val="24"/>
          <w:szCs w:val="24"/>
        </w:rPr>
        <w:t>Prometto che cambierò. Cambiare sguardo sulla violenza di genere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(Firenze, 23 novembre), gli spettacoli teatrali di </w:t>
      </w:r>
      <w:r>
        <w:rPr>
          <w:b/>
          <w:bCs/>
          <w:sz w:val="24"/>
          <w:szCs w:val="24"/>
        </w:rPr>
        <w:t>Debora Villa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Viva le donne</w:t>
      </w:r>
      <w:r>
        <w:rPr>
          <w:sz w:val="24"/>
          <w:szCs w:val="24"/>
        </w:rPr>
        <w:t xml:space="preserve"> (Genova, 24 novembre) e </w:t>
      </w:r>
      <w:r>
        <w:rPr>
          <w:b/>
          <w:bCs/>
          <w:sz w:val="24"/>
          <w:szCs w:val="24"/>
        </w:rPr>
        <w:t xml:space="preserve">Maria Pia Timo </w:t>
      </w:r>
      <w:r>
        <w:rPr>
          <w:i/>
          <w:iCs/>
          <w:sz w:val="24"/>
          <w:szCs w:val="24"/>
        </w:rPr>
        <w:t>Che sventola!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(Genova, 25 novembre), </w:t>
      </w:r>
      <w:r>
        <w:rPr>
          <w:b/>
          <w:bCs/>
          <w:sz w:val="24"/>
          <w:szCs w:val="24"/>
        </w:rPr>
        <w:t>Vera Gheno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Una lingua per unire </w:t>
      </w:r>
      <w:r>
        <w:rPr>
          <w:sz w:val="24"/>
          <w:szCs w:val="24"/>
        </w:rPr>
        <w:t>(Genova, 26 novembre).</w:t>
      </w:r>
    </w:p>
    <w:p w14:paraId="67F2D930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82FCE6" w14:textId="77777777" w:rsidR="00216F84" w:rsidRDefault="00000000">
      <w:pPr>
        <w:spacing w:before="1"/>
        <w:ind w:left="1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Anche quest’anno, l’immagine della rassegna è un dettaglio dell’opera di Luca Bellandi </w:t>
      </w:r>
      <w:r>
        <w:rPr>
          <w:i/>
          <w:iCs/>
          <w:sz w:val="24"/>
          <w:szCs w:val="24"/>
        </w:rPr>
        <w:t xml:space="preserve">Oriental Windows - Nippon song from golden garden, </w:t>
      </w:r>
      <w:r>
        <w:rPr>
          <w:sz w:val="24"/>
          <w:szCs w:val="24"/>
        </w:rPr>
        <w:t>che fa parte del Patrimonio Artistico Gruppo Unipol.</w:t>
      </w:r>
    </w:p>
    <w:p w14:paraId="3E2CE410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spacing w:before="292"/>
        <w:ind w:left="142"/>
        <w:jc w:val="both"/>
        <w:rPr>
          <w:b/>
          <w:bCs/>
          <w:color w:val="000000"/>
          <w:sz w:val="24"/>
          <w:szCs w:val="24"/>
          <w:u w:val="single"/>
        </w:rPr>
      </w:pPr>
    </w:p>
    <w:p w14:paraId="5B3611DA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92"/>
        <w:ind w:left="142"/>
        <w:jc w:val="both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lastRenderedPageBreak/>
        <w:t>IL PROGRAMMA</w:t>
      </w:r>
    </w:p>
    <w:p w14:paraId="139BEA0E" w14:textId="77777777" w:rsidR="001B24C3" w:rsidRDefault="001B24C3">
      <w:pPr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4"/>
          <w:szCs w:val="24"/>
        </w:rPr>
      </w:pPr>
    </w:p>
    <w:p w14:paraId="75CB589E" w14:textId="15164D30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142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Apre il programma, </w:t>
      </w:r>
      <w:r>
        <w:rPr>
          <w:b/>
          <w:bCs/>
          <w:color w:val="000000"/>
          <w:sz w:val="24"/>
          <w:szCs w:val="24"/>
        </w:rPr>
        <w:t>Torino</w:t>
      </w:r>
      <w:r>
        <w:rPr>
          <w:color w:val="000000"/>
          <w:sz w:val="24"/>
          <w:szCs w:val="24"/>
        </w:rPr>
        <w:t xml:space="preserve"> il</w:t>
      </w:r>
      <w:r>
        <w:rPr>
          <w:b/>
          <w:bCs/>
          <w:color w:val="000000"/>
          <w:sz w:val="24"/>
          <w:szCs w:val="24"/>
        </w:rPr>
        <w:t xml:space="preserve"> 16 novembre </w:t>
      </w:r>
      <w:r>
        <w:rPr>
          <w:color w:val="000000"/>
          <w:sz w:val="24"/>
          <w:szCs w:val="24"/>
        </w:rPr>
        <w:t xml:space="preserve">con </w:t>
      </w:r>
      <w:r>
        <w:rPr>
          <w:i/>
          <w:iCs/>
          <w:color w:val="000000"/>
          <w:sz w:val="24"/>
          <w:szCs w:val="24"/>
        </w:rPr>
        <w:t>ZOOM IN</w:t>
      </w:r>
      <w:r>
        <w:rPr>
          <w:color w:val="000000"/>
          <w:sz w:val="24"/>
          <w:szCs w:val="24"/>
        </w:rPr>
        <w:t xml:space="preserve"> di</w:t>
      </w:r>
      <w:r>
        <w:rPr>
          <w:b/>
          <w:bCs/>
          <w:color w:val="000000"/>
          <w:sz w:val="24"/>
          <w:szCs w:val="24"/>
        </w:rPr>
        <w:t xml:space="preserve"> Vera Picariello Borghini. </w:t>
      </w:r>
      <w:r>
        <w:rPr>
          <w:color w:val="000000"/>
          <w:sz w:val="24"/>
          <w:szCs w:val="24"/>
        </w:rPr>
        <w:t xml:space="preserve">La </w:t>
      </w:r>
      <w:r>
        <w:rPr>
          <w:b/>
          <w:bCs/>
          <w:color w:val="000000"/>
          <w:sz w:val="24"/>
          <w:szCs w:val="24"/>
        </w:rPr>
        <w:t xml:space="preserve">performance site </w:t>
      </w:r>
      <w:proofErr w:type="spellStart"/>
      <w:r>
        <w:rPr>
          <w:b/>
          <w:bCs/>
          <w:color w:val="000000"/>
          <w:sz w:val="24"/>
          <w:szCs w:val="24"/>
        </w:rPr>
        <w:t>specific</w:t>
      </w:r>
      <w:proofErr w:type="spellEnd"/>
      <w:r>
        <w:rPr>
          <w:b/>
          <w:bCs/>
          <w:color w:val="000000"/>
          <w:sz w:val="24"/>
          <w:szCs w:val="24"/>
        </w:rPr>
        <w:t xml:space="preserve"> danzata</w:t>
      </w:r>
      <w:r>
        <w:rPr>
          <w:color w:val="000000"/>
          <w:sz w:val="24"/>
          <w:szCs w:val="24"/>
        </w:rPr>
        <w:t xml:space="preserve"> presso la Galleria San Federico presenta una danza che aspira a liberare il corpo dalle imposizioni della cultura patriarcale e degli stereotipi.</w:t>
      </w:r>
    </w:p>
    <w:p w14:paraId="15139100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ind w:left="142"/>
        <w:rPr>
          <w:sz w:val="24"/>
          <w:szCs w:val="24"/>
        </w:rPr>
      </w:pPr>
    </w:p>
    <w:p w14:paraId="2AAE5A2F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142" w:right="1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>
        <w:rPr>
          <w:b/>
          <w:bCs/>
          <w:sz w:val="24"/>
          <w:szCs w:val="24"/>
        </w:rPr>
        <w:t>17 e 18 novembre</w:t>
      </w:r>
      <w:r>
        <w:rPr>
          <w:sz w:val="24"/>
          <w:szCs w:val="24"/>
        </w:rPr>
        <w:t xml:space="preserve"> è la volta di </w:t>
      </w:r>
      <w:r>
        <w:rPr>
          <w:b/>
          <w:bCs/>
          <w:sz w:val="24"/>
          <w:szCs w:val="24"/>
        </w:rPr>
        <w:t>Milano</w:t>
      </w:r>
      <w:r>
        <w:rPr>
          <w:sz w:val="24"/>
          <w:szCs w:val="24"/>
        </w:rPr>
        <w:t xml:space="preserve">: CUBO in Unipol Tower e The </w:t>
      </w:r>
      <w:proofErr w:type="spellStart"/>
      <w:r>
        <w:rPr>
          <w:sz w:val="24"/>
          <w:szCs w:val="24"/>
        </w:rPr>
        <w:t>Dap</w:t>
      </w:r>
      <w:proofErr w:type="spellEnd"/>
      <w:r>
        <w:rPr>
          <w:sz w:val="24"/>
          <w:szCs w:val="24"/>
        </w:rPr>
        <w:t xml:space="preserve"> - Dei Missaglia Art Park ospitano rispettivamente la </w:t>
      </w:r>
      <w:r>
        <w:rPr>
          <w:b/>
          <w:bCs/>
          <w:sz w:val="24"/>
          <w:szCs w:val="24"/>
        </w:rPr>
        <w:t>conferenza-spettacolo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Piacere, Denaro!</w:t>
      </w:r>
      <w:r>
        <w:rPr>
          <w:sz w:val="24"/>
          <w:szCs w:val="24"/>
        </w:rPr>
        <w:t xml:space="preserve"> di e con </w:t>
      </w:r>
      <w:r>
        <w:rPr>
          <w:b/>
          <w:bCs/>
          <w:sz w:val="24"/>
          <w:szCs w:val="24"/>
        </w:rPr>
        <w:t>Antonella Questa e Azzurra Rinaldi</w:t>
      </w:r>
      <w:r>
        <w:rPr>
          <w:sz w:val="24"/>
          <w:szCs w:val="24"/>
        </w:rPr>
        <w:t xml:space="preserve">, che affronta con ironia e consapevolezza il tema del </w:t>
      </w:r>
      <w:r>
        <w:rPr>
          <w:b/>
          <w:bCs/>
          <w:sz w:val="24"/>
          <w:szCs w:val="24"/>
        </w:rPr>
        <w:t>divario salariale</w:t>
      </w:r>
      <w:r>
        <w:rPr>
          <w:sz w:val="24"/>
          <w:szCs w:val="24"/>
        </w:rPr>
        <w:t xml:space="preserve"> e gli ostacoli che ancora condizionano il rapporto delle donne con il denaro, e il laboratorio con gli educatori di </w:t>
      </w:r>
      <w:r>
        <w:rPr>
          <w:b/>
          <w:bCs/>
          <w:sz w:val="24"/>
          <w:szCs w:val="24"/>
        </w:rPr>
        <w:t>Fondazione Libellula</w:t>
      </w:r>
      <w:r>
        <w:rPr>
          <w:sz w:val="24"/>
          <w:szCs w:val="24"/>
        </w:rPr>
        <w:t xml:space="preserve"> dal titolo </w:t>
      </w:r>
      <w:r>
        <w:rPr>
          <w:i/>
          <w:iCs/>
          <w:sz w:val="24"/>
          <w:szCs w:val="24"/>
        </w:rPr>
        <w:t>Il linguaggio dell’ascolto e della cura</w:t>
      </w:r>
      <w:r>
        <w:rPr>
          <w:sz w:val="24"/>
          <w:szCs w:val="24"/>
        </w:rPr>
        <w:t xml:space="preserve"> per gli studenti delle scuole secondarie di secondo grado.</w:t>
      </w:r>
    </w:p>
    <w:p w14:paraId="7DC684DA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ind w:left="142" w:right="135"/>
        <w:jc w:val="both"/>
        <w:rPr>
          <w:sz w:val="24"/>
          <w:szCs w:val="24"/>
        </w:rPr>
      </w:pPr>
    </w:p>
    <w:p w14:paraId="43E39FD9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142" w:right="135"/>
        <w:jc w:val="both"/>
        <w:rPr>
          <w:sz w:val="24"/>
          <w:szCs w:val="24"/>
        </w:rPr>
      </w:pPr>
      <w:r>
        <w:rPr>
          <w:sz w:val="24"/>
          <w:szCs w:val="24"/>
        </w:rPr>
        <w:t>Inoltre, il</w:t>
      </w:r>
      <w:r>
        <w:rPr>
          <w:b/>
          <w:bCs/>
          <w:sz w:val="24"/>
          <w:szCs w:val="24"/>
        </w:rPr>
        <w:t xml:space="preserve"> 17 novembre</w:t>
      </w:r>
      <w:r>
        <w:rPr>
          <w:sz w:val="24"/>
          <w:szCs w:val="24"/>
        </w:rPr>
        <w:t xml:space="preserve"> al mattino, si svolgerà in streaming il primo modulo didattico con Associazione About Privacy per le scuole secondarie di primo grado dal titolo </w:t>
      </w:r>
      <w:r>
        <w:rPr>
          <w:i/>
          <w:iCs/>
          <w:sz w:val="24"/>
          <w:szCs w:val="24"/>
        </w:rPr>
        <w:t xml:space="preserve">Rispetto e Sicurezza online </w:t>
      </w:r>
      <w:r>
        <w:rPr>
          <w:sz w:val="24"/>
          <w:szCs w:val="24"/>
        </w:rPr>
        <w:t>con focus su buone norme di comportamento da avere sul web.</w:t>
      </w:r>
    </w:p>
    <w:p w14:paraId="0E781D07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ind w:left="142" w:right="135"/>
        <w:jc w:val="both"/>
        <w:rPr>
          <w:sz w:val="24"/>
          <w:szCs w:val="24"/>
        </w:rPr>
      </w:pPr>
    </w:p>
    <w:p w14:paraId="30FE5D2D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>
        <w:rPr>
          <w:b/>
          <w:bCs/>
          <w:sz w:val="24"/>
          <w:szCs w:val="24"/>
        </w:rPr>
        <w:t>19 novembre</w:t>
      </w:r>
      <w:r>
        <w:rPr>
          <w:sz w:val="24"/>
          <w:szCs w:val="24"/>
        </w:rPr>
        <w:t xml:space="preserve"> si arriva a </w:t>
      </w:r>
      <w:r>
        <w:rPr>
          <w:b/>
          <w:bCs/>
          <w:sz w:val="24"/>
          <w:szCs w:val="24"/>
        </w:rPr>
        <w:t>Verona</w:t>
      </w:r>
      <w:r>
        <w:rPr>
          <w:sz w:val="24"/>
          <w:szCs w:val="24"/>
        </w:rPr>
        <w:t xml:space="preserve"> con due laboratori dedicati alle scuole e agli adulti: </w:t>
      </w:r>
      <w:r>
        <w:rPr>
          <w:i/>
          <w:iCs/>
          <w:sz w:val="24"/>
          <w:szCs w:val="24"/>
        </w:rPr>
        <w:t>Nuove generazioni, vecchi stereotipi</w:t>
      </w:r>
      <w:r>
        <w:rPr>
          <w:sz w:val="24"/>
          <w:szCs w:val="24"/>
        </w:rPr>
        <w:t xml:space="preserve">, realizzato con </w:t>
      </w:r>
      <w:r>
        <w:rPr>
          <w:b/>
          <w:bCs/>
          <w:sz w:val="24"/>
          <w:szCs w:val="24"/>
        </w:rPr>
        <w:t>Osservatorio Maschile</w:t>
      </w:r>
      <w:r>
        <w:rPr>
          <w:sz w:val="24"/>
          <w:szCs w:val="24"/>
        </w:rPr>
        <w:t xml:space="preserve"> sull’evoluzione degli stereotipi di genere tra le nuove generazioni, e </w:t>
      </w:r>
      <w:r>
        <w:rPr>
          <w:i/>
          <w:iCs/>
          <w:sz w:val="24"/>
          <w:szCs w:val="24"/>
        </w:rPr>
        <w:t>Oltre ogni genere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con Claudio Nader</w:t>
      </w:r>
      <w:r>
        <w:rPr>
          <w:sz w:val="24"/>
          <w:szCs w:val="24"/>
        </w:rPr>
        <w:t xml:space="preserve">, docente e fondatore di Osservatorio Maschile, che propone un confronto sul tema della violenza di genere e sul </w:t>
      </w:r>
      <w:r>
        <w:rPr>
          <w:b/>
          <w:bCs/>
          <w:sz w:val="24"/>
          <w:szCs w:val="24"/>
        </w:rPr>
        <w:t>ruolo degli uomini nei percorsi di sensibilizzazione</w:t>
      </w:r>
      <w:r>
        <w:rPr>
          <w:sz w:val="24"/>
          <w:szCs w:val="24"/>
        </w:rPr>
        <w:t>.</w:t>
      </w:r>
    </w:p>
    <w:p w14:paraId="294953B4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</w:p>
    <w:p w14:paraId="7D1CD762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b/>
          <w:bCs/>
          <w:sz w:val="24"/>
          <w:szCs w:val="24"/>
        </w:rPr>
        <w:t>Bologna</w:t>
      </w:r>
      <w:r>
        <w:rPr>
          <w:sz w:val="24"/>
          <w:szCs w:val="24"/>
        </w:rPr>
        <w:t>, il</w:t>
      </w:r>
      <w:r>
        <w:rPr>
          <w:b/>
          <w:bCs/>
          <w:sz w:val="24"/>
          <w:szCs w:val="24"/>
        </w:rPr>
        <w:t xml:space="preserve"> 22 novembre</w:t>
      </w:r>
      <w:r>
        <w:rPr>
          <w:sz w:val="24"/>
          <w:szCs w:val="24"/>
        </w:rPr>
        <w:t xml:space="preserve">, protagonista è </w:t>
      </w:r>
      <w:r>
        <w:rPr>
          <w:b/>
          <w:bCs/>
          <w:sz w:val="24"/>
          <w:szCs w:val="24"/>
        </w:rPr>
        <w:t>Francesco Piccolo</w:t>
      </w:r>
      <w:r>
        <w:rPr>
          <w:sz w:val="24"/>
          <w:szCs w:val="24"/>
        </w:rPr>
        <w:t xml:space="preserve"> con il </w:t>
      </w:r>
      <w:r>
        <w:rPr>
          <w:b/>
          <w:bCs/>
          <w:sz w:val="24"/>
          <w:szCs w:val="24"/>
        </w:rPr>
        <w:t>reading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Il maschio Zeno Cosini</w:t>
      </w:r>
      <w:r>
        <w:rPr>
          <w:sz w:val="24"/>
          <w:szCs w:val="24"/>
        </w:rPr>
        <w:t xml:space="preserve">, una riflessione sui modelli di maschilità che hanno contribuito a costruire il nostro immaginario. Il </w:t>
      </w:r>
      <w:r>
        <w:rPr>
          <w:b/>
          <w:bCs/>
          <w:sz w:val="24"/>
          <w:szCs w:val="24"/>
        </w:rPr>
        <w:t>20 e 21 novembre</w:t>
      </w:r>
      <w:r>
        <w:rPr>
          <w:sz w:val="24"/>
          <w:szCs w:val="24"/>
        </w:rPr>
        <w:t xml:space="preserve">, vedono alternarsi il laboratorio per le scuole superiori </w:t>
      </w:r>
      <w:r>
        <w:rPr>
          <w:i/>
          <w:iCs/>
          <w:sz w:val="24"/>
          <w:szCs w:val="24"/>
        </w:rPr>
        <w:t>#nohate</w:t>
      </w:r>
      <w:r>
        <w:rPr>
          <w:sz w:val="24"/>
          <w:szCs w:val="24"/>
        </w:rPr>
        <w:t xml:space="preserve">, realizzato con </w:t>
      </w:r>
      <w:r>
        <w:rPr>
          <w:b/>
          <w:bCs/>
          <w:sz w:val="24"/>
          <w:szCs w:val="24"/>
        </w:rPr>
        <w:t>Dry-Art</w:t>
      </w:r>
      <w:r>
        <w:rPr>
          <w:sz w:val="24"/>
          <w:szCs w:val="24"/>
        </w:rPr>
        <w:t xml:space="preserve">, sui temi di stereotipi, body </w:t>
      </w:r>
      <w:proofErr w:type="spellStart"/>
      <w:r>
        <w:rPr>
          <w:sz w:val="24"/>
          <w:szCs w:val="24"/>
        </w:rPr>
        <w:t>shaming</w:t>
      </w:r>
      <w:proofErr w:type="spellEnd"/>
      <w:r>
        <w:rPr>
          <w:sz w:val="24"/>
          <w:szCs w:val="24"/>
        </w:rPr>
        <w:t xml:space="preserve">, violenza relazionale, educazione affettiva e consenso, e </w:t>
      </w:r>
      <w:r>
        <w:rPr>
          <w:b/>
          <w:bCs/>
          <w:sz w:val="24"/>
          <w:szCs w:val="24"/>
        </w:rPr>
        <w:t>l’incontro aperto a tutti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Maschilità e nuovi spazi digitali</w:t>
      </w:r>
      <w:r>
        <w:rPr>
          <w:sz w:val="24"/>
          <w:szCs w:val="24"/>
        </w:rPr>
        <w:t xml:space="preserve"> con Leonardo Laviola, dedicato alle nuove forme di aggregazione maschile online.</w:t>
      </w:r>
    </w:p>
    <w:p w14:paraId="567FD73E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</w:p>
    <w:p w14:paraId="01713D1E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>
        <w:rPr>
          <w:b/>
          <w:bCs/>
          <w:sz w:val="24"/>
          <w:szCs w:val="24"/>
        </w:rPr>
        <w:t>23 novembre</w:t>
      </w:r>
      <w:r>
        <w:rPr>
          <w:sz w:val="24"/>
          <w:szCs w:val="24"/>
        </w:rPr>
        <w:t xml:space="preserve">, a </w:t>
      </w:r>
      <w:r>
        <w:rPr>
          <w:b/>
          <w:bCs/>
          <w:sz w:val="24"/>
          <w:szCs w:val="24"/>
        </w:rPr>
        <w:t>Firenze</w:t>
      </w:r>
      <w:r>
        <w:rPr>
          <w:sz w:val="24"/>
          <w:szCs w:val="24"/>
        </w:rPr>
        <w:t xml:space="preserve">, il </w:t>
      </w:r>
      <w:r>
        <w:rPr>
          <w:b/>
          <w:bCs/>
          <w:sz w:val="24"/>
          <w:szCs w:val="24"/>
        </w:rPr>
        <w:t>talk aperto a tutti “</w:t>
      </w:r>
      <w:r>
        <w:rPr>
          <w:i/>
          <w:iCs/>
          <w:sz w:val="24"/>
          <w:szCs w:val="24"/>
        </w:rPr>
        <w:t xml:space="preserve">Prometto che cambierò. Cambiare sguardo sulla violenza di genere” </w:t>
      </w:r>
      <w:r>
        <w:rPr>
          <w:sz w:val="24"/>
          <w:szCs w:val="24"/>
        </w:rPr>
        <w:t xml:space="preserve">con </w:t>
      </w:r>
      <w:r>
        <w:rPr>
          <w:b/>
          <w:bCs/>
          <w:sz w:val="24"/>
          <w:szCs w:val="24"/>
        </w:rPr>
        <w:t>Micaela Frulli</w:t>
      </w:r>
      <w:r>
        <w:rPr>
          <w:sz w:val="24"/>
          <w:szCs w:val="24"/>
        </w:rPr>
        <w:t xml:space="preserve">, docente di Diritto internazionale all’Università degli studi di Firenze, </w:t>
      </w:r>
      <w:r>
        <w:rPr>
          <w:b/>
          <w:bCs/>
          <w:sz w:val="24"/>
          <w:szCs w:val="24"/>
        </w:rPr>
        <w:t>Rossella Ghigi</w:t>
      </w:r>
      <w:r>
        <w:rPr>
          <w:sz w:val="24"/>
          <w:szCs w:val="24"/>
        </w:rPr>
        <w:t xml:space="preserve">, docente di Sociologia della famiglia e delle differenze di genere nell'Università di Bologna, </w:t>
      </w:r>
      <w:r>
        <w:rPr>
          <w:b/>
          <w:bCs/>
          <w:sz w:val="24"/>
          <w:szCs w:val="24"/>
        </w:rPr>
        <w:t>Alessandra Minello</w:t>
      </w:r>
      <w:r>
        <w:rPr>
          <w:sz w:val="24"/>
          <w:szCs w:val="24"/>
        </w:rPr>
        <w:t xml:space="preserve">, docente di Demografia Internazionale e Statistica Sociale all’Università di Padova, moderato da </w:t>
      </w:r>
      <w:r>
        <w:rPr>
          <w:b/>
          <w:bCs/>
          <w:sz w:val="24"/>
          <w:szCs w:val="24"/>
        </w:rPr>
        <w:t>Costanza Margiotta Broglio</w:t>
      </w:r>
      <w:r>
        <w:rPr>
          <w:sz w:val="24"/>
          <w:szCs w:val="24"/>
        </w:rPr>
        <w:t>, docente di Etica, diritto e conflitti globali e Teorie critiche del diritto nell'Università la Sapienza di Roma, affronta il tema della responsabilità individuale e collettiva nella prevenzione della violenza di genere.</w:t>
      </w:r>
    </w:p>
    <w:p w14:paraId="70426856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</w:p>
    <w:p w14:paraId="3EA98D2D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>
        <w:rPr>
          <w:b/>
          <w:bCs/>
          <w:sz w:val="24"/>
          <w:szCs w:val="24"/>
        </w:rPr>
        <w:t>24 novembre</w:t>
      </w:r>
      <w:r>
        <w:rPr>
          <w:sz w:val="24"/>
          <w:szCs w:val="24"/>
        </w:rPr>
        <w:t xml:space="preserve">, a </w:t>
      </w:r>
      <w:r>
        <w:rPr>
          <w:b/>
          <w:bCs/>
          <w:sz w:val="24"/>
          <w:szCs w:val="24"/>
        </w:rPr>
        <w:t>Genova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Viva le donne</w:t>
      </w:r>
      <w:r>
        <w:rPr>
          <w:sz w:val="24"/>
          <w:szCs w:val="24"/>
        </w:rPr>
        <w:t xml:space="preserve"> di e con </w:t>
      </w:r>
      <w:r>
        <w:rPr>
          <w:b/>
          <w:bCs/>
          <w:sz w:val="24"/>
          <w:szCs w:val="24"/>
        </w:rPr>
        <w:t>Debora Villa</w:t>
      </w:r>
      <w:r>
        <w:rPr>
          <w:sz w:val="24"/>
          <w:szCs w:val="24"/>
        </w:rPr>
        <w:t xml:space="preserve"> affronta con ironia l’evoluzione del rapporto tra uomini e donne e gli stereotipi di genere, mentre in mattinata, in streaming, il modulo didattico </w:t>
      </w:r>
      <w:r>
        <w:rPr>
          <w:i/>
          <w:iCs/>
          <w:sz w:val="24"/>
          <w:szCs w:val="24"/>
        </w:rPr>
        <w:t>Una rete che non odia ma rispetta</w:t>
      </w:r>
      <w:r>
        <w:rPr>
          <w:sz w:val="24"/>
          <w:szCs w:val="24"/>
        </w:rPr>
        <w:t xml:space="preserve">, realizzato con Associazione About Privacy e destinato agli studenti e alle studentesse delle scuole superiori, approfondisce i temi della tutela dell’immagine, </w:t>
      </w:r>
      <w:r>
        <w:rPr>
          <w:sz w:val="24"/>
          <w:szCs w:val="24"/>
        </w:rPr>
        <w:lastRenderedPageBreak/>
        <w:t xml:space="preserve">della privacy e dei diritti digitali. </w:t>
      </w:r>
    </w:p>
    <w:p w14:paraId="0999C5F3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Ancora a </w:t>
      </w:r>
      <w:r>
        <w:rPr>
          <w:b/>
          <w:bCs/>
          <w:sz w:val="24"/>
          <w:szCs w:val="24"/>
        </w:rPr>
        <w:t>Genova</w:t>
      </w:r>
      <w:r>
        <w:rPr>
          <w:sz w:val="24"/>
          <w:szCs w:val="24"/>
        </w:rPr>
        <w:t xml:space="preserve">, il </w:t>
      </w:r>
      <w:r>
        <w:rPr>
          <w:b/>
          <w:bCs/>
          <w:sz w:val="24"/>
          <w:szCs w:val="24"/>
        </w:rPr>
        <w:t>25 novembre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Che sventola!</w:t>
      </w:r>
      <w:r>
        <w:rPr>
          <w:sz w:val="24"/>
          <w:szCs w:val="24"/>
        </w:rPr>
        <w:t xml:space="preserve"> con </w:t>
      </w:r>
      <w:r>
        <w:rPr>
          <w:b/>
          <w:bCs/>
          <w:sz w:val="24"/>
          <w:szCs w:val="24"/>
        </w:rPr>
        <w:t>Maria Pia Timo</w:t>
      </w:r>
      <w:r>
        <w:rPr>
          <w:sz w:val="24"/>
          <w:szCs w:val="24"/>
        </w:rPr>
        <w:t xml:space="preserve"> intreccia comicità e riflessione sulla violenza contro le donne e sul vissuto femminile quotidiano. </w:t>
      </w:r>
    </w:p>
    <w:p w14:paraId="6B4BC382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</w:p>
    <w:p w14:paraId="54982FF6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142"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Chiude la rassegna, il </w:t>
      </w:r>
      <w:r>
        <w:rPr>
          <w:b/>
          <w:bCs/>
          <w:sz w:val="24"/>
          <w:szCs w:val="24"/>
        </w:rPr>
        <w:t>26 novembre sempre a Genova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Una lingua per unire</w:t>
      </w:r>
      <w:r>
        <w:rPr>
          <w:sz w:val="24"/>
          <w:szCs w:val="24"/>
        </w:rPr>
        <w:t xml:space="preserve">, laboratorio per le scuole superiori con la sociolinguista </w:t>
      </w:r>
      <w:r>
        <w:rPr>
          <w:b/>
          <w:bCs/>
          <w:sz w:val="24"/>
          <w:szCs w:val="24"/>
        </w:rPr>
        <w:t>Vera Gheno</w:t>
      </w:r>
      <w:r>
        <w:rPr>
          <w:sz w:val="24"/>
          <w:szCs w:val="24"/>
        </w:rPr>
        <w:t>, dedicato al ruolo delle parole nella costruzione delle identità e delle relazioni.</w:t>
      </w:r>
    </w:p>
    <w:p w14:paraId="6D74D332" w14:textId="77777777" w:rsidR="00216F84" w:rsidRDefault="00000000">
      <w:pPr>
        <w:spacing w:before="122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>
        <w:rPr>
          <w:b/>
          <w:bCs/>
          <w:sz w:val="24"/>
          <w:szCs w:val="24"/>
        </w:rPr>
        <w:t xml:space="preserve">partecipazione </w:t>
      </w:r>
      <w:r>
        <w:rPr>
          <w:sz w:val="24"/>
          <w:szCs w:val="24"/>
        </w:rPr>
        <w:t xml:space="preserve">a tutti gli eventi è </w:t>
      </w:r>
      <w:r>
        <w:rPr>
          <w:b/>
          <w:bCs/>
          <w:sz w:val="24"/>
          <w:szCs w:val="24"/>
        </w:rPr>
        <w:t>gratuita</w:t>
      </w:r>
      <w:r>
        <w:rPr>
          <w:sz w:val="24"/>
          <w:szCs w:val="24"/>
        </w:rPr>
        <w:t xml:space="preserve">. </w:t>
      </w:r>
    </w:p>
    <w:p w14:paraId="35D71568" w14:textId="77777777" w:rsidR="00216F84" w:rsidRDefault="00000000">
      <w:pPr>
        <w:spacing w:before="122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prenotazione è obbligatoria per le date di Milano, </w:t>
      </w:r>
      <w:r>
        <w:rPr>
          <w:color w:val="000000"/>
          <w:sz w:val="24"/>
          <w:szCs w:val="24"/>
        </w:rPr>
        <w:t xml:space="preserve">Firenze, Bologna, Verona e Genova al sito </w:t>
      </w:r>
      <w:hyperlink r:id="rId7">
        <w:r w:rsidR="00216F84">
          <w:rPr>
            <w:color w:val="000000"/>
            <w:sz w:val="24"/>
            <w:szCs w:val="24"/>
          </w:rPr>
          <w:t>www.cubounipol.it.</w:t>
        </w:r>
      </w:hyperlink>
      <w:r>
        <w:rPr>
          <w:color w:val="000000"/>
          <w:sz w:val="24"/>
          <w:szCs w:val="24"/>
        </w:rPr>
        <w:t xml:space="preserve"> A Torino l’ingresso è libero.</w:t>
      </w:r>
    </w:p>
    <w:p w14:paraId="175D1485" w14:textId="77777777" w:rsidR="00216F84" w:rsidRDefault="00216F84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color w:val="000000"/>
          <w:sz w:val="24"/>
          <w:szCs w:val="24"/>
        </w:rPr>
      </w:pPr>
    </w:p>
    <w:p w14:paraId="68E8EEB5" w14:textId="77777777" w:rsidR="00216F84" w:rsidRDefault="00216F84">
      <w:pPr>
        <w:ind w:left="140"/>
        <w:rPr>
          <w:b/>
          <w:bCs/>
          <w:sz w:val="24"/>
          <w:szCs w:val="24"/>
          <w:u w:val="single"/>
        </w:rPr>
      </w:pPr>
    </w:p>
    <w:p w14:paraId="4B1A7F07" w14:textId="77777777" w:rsidR="00216F84" w:rsidRDefault="00000000">
      <w:pPr>
        <w:ind w:left="2268" w:hanging="212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Scheda dell’evento</w:t>
      </w:r>
    </w:p>
    <w:p w14:paraId="52881140" w14:textId="77777777" w:rsidR="00216F84" w:rsidRDefault="00000000">
      <w:pPr>
        <w:tabs>
          <w:tab w:val="left" w:pos="2268"/>
        </w:tabs>
        <w:ind w:left="2268" w:hanging="2128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Titolo</w:t>
      </w:r>
      <w:r>
        <w:rPr>
          <w:b/>
          <w:bCs/>
          <w:sz w:val="24"/>
          <w:szCs w:val="24"/>
        </w:rPr>
        <w:tab/>
      </w:r>
      <w:r>
        <w:rPr>
          <w:i/>
          <w:iCs/>
          <w:sz w:val="24"/>
          <w:szCs w:val="24"/>
        </w:rPr>
        <w:t>Non ballo da sola 2026</w:t>
      </w:r>
    </w:p>
    <w:p w14:paraId="490A98B2" w14:textId="77777777" w:rsidR="00216F84" w:rsidRDefault="00000000">
      <w:pPr>
        <w:tabs>
          <w:tab w:val="left" w:pos="2268"/>
        </w:tabs>
        <w:ind w:left="2268" w:hanging="2128"/>
        <w:rPr>
          <w:sz w:val="24"/>
          <w:szCs w:val="24"/>
        </w:rPr>
      </w:pPr>
      <w:r>
        <w:rPr>
          <w:b/>
          <w:bCs/>
          <w:sz w:val="24"/>
          <w:szCs w:val="24"/>
        </w:rPr>
        <w:t>Promosso da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CUBO Unipol</w:t>
      </w:r>
    </w:p>
    <w:p w14:paraId="3690B357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73"/>
        </w:tabs>
        <w:spacing w:before="2"/>
        <w:ind w:left="2268" w:right="140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In collaborazione con </w:t>
      </w:r>
      <w:r>
        <w:rPr>
          <w:color w:val="000000"/>
          <w:sz w:val="24"/>
          <w:szCs w:val="24"/>
        </w:rPr>
        <w:t>Fondazione Libellula, Commissione Pari Opportunità del comparto assicurativo</w:t>
      </w:r>
    </w:p>
    <w:p w14:paraId="683CDFCD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2"/>
        <w:ind w:left="2268" w:right="140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di Unipol. </w:t>
      </w:r>
    </w:p>
    <w:p w14:paraId="0262BB74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2"/>
        <w:ind w:left="2268" w:right="140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Gli spettacoli sono realizzati in collaborazione con </w:t>
      </w:r>
      <w:proofErr w:type="spellStart"/>
      <w:r>
        <w:rPr>
          <w:color w:val="000000"/>
          <w:sz w:val="24"/>
          <w:szCs w:val="24"/>
        </w:rPr>
        <w:t>Cronopios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Articolture</w:t>
      </w:r>
      <w:proofErr w:type="spellEnd"/>
      <w:r>
        <w:rPr>
          <w:color w:val="000000"/>
          <w:sz w:val="24"/>
          <w:szCs w:val="24"/>
        </w:rPr>
        <w:t>.</w:t>
      </w:r>
    </w:p>
    <w:p w14:paraId="20BE0DE9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3"/>
        <w:ind w:left="2268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Date</w:t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16 – 26 novembre 2026</w:t>
      </w:r>
    </w:p>
    <w:p w14:paraId="3628630A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3"/>
        <w:ind w:left="2268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Sedi</w:t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16 novembre – Torino, Galleria San Federico</w:t>
      </w:r>
    </w:p>
    <w:p w14:paraId="466C3460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before="3"/>
        <w:ind w:left="2268" w:hanging="212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17 novembre – Piattaforma streaming di CUBO</w:t>
      </w:r>
    </w:p>
    <w:p w14:paraId="40221420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2268" w:hanging="21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17 novembre – Milano, CUBO in Unipol Tower, Via Fratelli Castiglioni 2</w:t>
      </w:r>
    </w:p>
    <w:p w14:paraId="766AF3E0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2268" w:right="-1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18 novembre – Milano, The </w:t>
      </w:r>
      <w:proofErr w:type="spellStart"/>
      <w:r>
        <w:rPr>
          <w:color w:val="000000"/>
          <w:sz w:val="24"/>
          <w:szCs w:val="24"/>
        </w:rPr>
        <w:t>Dap</w:t>
      </w:r>
      <w:proofErr w:type="spellEnd"/>
      <w:r>
        <w:rPr>
          <w:color w:val="000000"/>
          <w:sz w:val="24"/>
          <w:szCs w:val="24"/>
        </w:rPr>
        <w:t xml:space="preserve"> – Dei Missaglia Art Park, Via dei Missaglia 97</w:t>
      </w:r>
    </w:p>
    <w:p w14:paraId="001AD9EE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ind w:left="2268" w:hanging="21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19 novembre – Verona, Sede Arca, via del Fante 21</w:t>
      </w:r>
    </w:p>
    <w:p w14:paraId="1B2DA50E" w14:textId="77777777" w:rsidR="00DD0D09" w:rsidRDefault="00000000" w:rsidP="00DD0D09">
      <w:pPr>
        <w:pBdr>
          <w:top w:val="nil"/>
          <w:left w:val="nil"/>
          <w:bottom w:val="nil"/>
          <w:right w:val="nil"/>
          <w:between w:val="nil"/>
        </w:pBdr>
        <w:ind w:left="2268" w:hanging="21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D0D09" w:rsidRPr="00DD0D09">
        <w:rPr>
          <w:color w:val="000000"/>
          <w:sz w:val="24"/>
          <w:szCs w:val="24"/>
        </w:rPr>
        <w:t>20 novembre – Bologna, CUBO in Torre Unipol, Via Larga 8</w:t>
      </w:r>
    </w:p>
    <w:p w14:paraId="619F180D" w14:textId="5AE2C10B" w:rsidR="00DD0D09" w:rsidRDefault="00DD0D09" w:rsidP="00DD0D09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color w:val="000000"/>
          <w:sz w:val="24"/>
          <w:szCs w:val="24"/>
        </w:rPr>
      </w:pPr>
      <w:r w:rsidRPr="00DD0D09">
        <w:rPr>
          <w:color w:val="000000"/>
          <w:sz w:val="24"/>
          <w:szCs w:val="24"/>
        </w:rPr>
        <w:t xml:space="preserve">21 novembre – Bologna, CUBO in Porta Europa, </w:t>
      </w:r>
      <w:proofErr w:type="spellStart"/>
      <w:r w:rsidRPr="00DD0D09">
        <w:rPr>
          <w:color w:val="000000"/>
          <w:sz w:val="24"/>
          <w:szCs w:val="24"/>
        </w:rPr>
        <w:t>Pzza</w:t>
      </w:r>
      <w:proofErr w:type="spellEnd"/>
      <w:r w:rsidRPr="00DD0D09">
        <w:rPr>
          <w:color w:val="000000"/>
          <w:sz w:val="24"/>
          <w:szCs w:val="24"/>
        </w:rPr>
        <w:t xml:space="preserve"> Sergio Vieira de Mello 3 e 5</w:t>
      </w:r>
      <w:r w:rsidRPr="00DD0D09">
        <w:rPr>
          <w:color w:val="000000"/>
          <w:sz w:val="24"/>
          <w:szCs w:val="24"/>
        </w:rPr>
        <w:br/>
        <w:t>22 novembre – Bologna, Auditorium Enea Mazzoli, Via Stalingrado 37</w:t>
      </w:r>
    </w:p>
    <w:p w14:paraId="4B466D37" w14:textId="77777777" w:rsidR="00DD0D09" w:rsidRDefault="00DD0D09" w:rsidP="00DD0D09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color w:val="000000"/>
          <w:sz w:val="24"/>
          <w:szCs w:val="24"/>
        </w:rPr>
      </w:pPr>
      <w:r w:rsidRPr="00DD0D09">
        <w:rPr>
          <w:color w:val="000000"/>
          <w:sz w:val="24"/>
          <w:szCs w:val="24"/>
        </w:rPr>
        <w:t>23 novembre – Firenze, Sede Unipol, Piazza Santo Spirito 4</w:t>
      </w:r>
    </w:p>
    <w:p w14:paraId="659C51F4" w14:textId="77777777" w:rsidR="00DD0D09" w:rsidRDefault="00DD0D09" w:rsidP="00DD0D09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DD0D09">
        <w:rPr>
          <w:color w:val="000000"/>
          <w:sz w:val="24"/>
          <w:szCs w:val="24"/>
        </w:rPr>
        <w:t>4 novembre – Piattaforma streaming di CUBO</w:t>
      </w:r>
    </w:p>
    <w:p w14:paraId="4B801DDF" w14:textId="77777777" w:rsidR="00DD0D09" w:rsidRDefault="00DD0D09" w:rsidP="00DD0D09">
      <w:pPr>
        <w:pBdr>
          <w:top w:val="nil"/>
          <w:left w:val="nil"/>
          <w:bottom w:val="nil"/>
          <w:right w:val="nil"/>
          <w:between w:val="nil"/>
        </w:pBdr>
        <w:ind w:left="2268"/>
        <w:jc w:val="both"/>
        <w:rPr>
          <w:color w:val="000000"/>
          <w:sz w:val="24"/>
          <w:szCs w:val="24"/>
        </w:rPr>
      </w:pPr>
      <w:r w:rsidRPr="00DD0D09">
        <w:rPr>
          <w:color w:val="000000"/>
          <w:sz w:val="24"/>
          <w:szCs w:val="24"/>
        </w:rPr>
        <w:t xml:space="preserve">24-25-26 novembre – Genova, Teatro </w:t>
      </w:r>
      <w:proofErr w:type="spellStart"/>
      <w:r w:rsidRPr="00DD0D09">
        <w:rPr>
          <w:color w:val="000000"/>
          <w:sz w:val="24"/>
          <w:szCs w:val="24"/>
        </w:rPr>
        <w:t>Stradanuova</w:t>
      </w:r>
      <w:proofErr w:type="spellEnd"/>
      <w:r w:rsidRPr="00DD0D09">
        <w:rPr>
          <w:color w:val="000000"/>
          <w:sz w:val="24"/>
          <w:szCs w:val="24"/>
        </w:rPr>
        <w:t xml:space="preserve"> – Palazzo Rosso, Vico </w:t>
      </w:r>
      <w:r>
        <w:rPr>
          <w:color w:val="000000"/>
          <w:sz w:val="24"/>
          <w:szCs w:val="24"/>
        </w:rPr>
        <w:t>B</w:t>
      </w:r>
      <w:r w:rsidRPr="00DD0D09">
        <w:rPr>
          <w:color w:val="000000"/>
          <w:sz w:val="24"/>
          <w:szCs w:val="24"/>
        </w:rPr>
        <w:t>occanegr</w:t>
      </w:r>
      <w:r>
        <w:rPr>
          <w:color w:val="000000"/>
          <w:sz w:val="24"/>
          <w:szCs w:val="24"/>
        </w:rPr>
        <w:t>a</w:t>
      </w:r>
    </w:p>
    <w:p w14:paraId="4F5CC742" w14:textId="3166FB03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73"/>
        </w:tabs>
        <w:ind w:left="2268" w:hanging="2128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Ingresso</w:t>
      </w:r>
      <w:r>
        <w:rPr>
          <w:b/>
          <w:bCs/>
          <w:color w:val="000000"/>
          <w:sz w:val="24"/>
          <w:szCs w:val="24"/>
        </w:rPr>
        <w:tab/>
      </w:r>
      <w:r w:rsidR="00630229" w:rsidRPr="00630229">
        <w:rPr>
          <w:b/>
          <w:bCs/>
          <w:color w:val="000000"/>
          <w:sz w:val="24"/>
          <w:szCs w:val="24"/>
        </w:rPr>
        <w:t>gratuito</w:t>
      </w:r>
      <w:r w:rsidR="00630229" w:rsidRPr="00630229">
        <w:rPr>
          <w:color w:val="000000"/>
          <w:sz w:val="24"/>
          <w:szCs w:val="24"/>
        </w:rPr>
        <w:t xml:space="preserve">, per gli eventi di Milano, Firenze, Bologna, Verona e Genova: con prenotazione obbligatoria al sito </w:t>
      </w:r>
      <w:hyperlink r:id="rId8" w:history="1">
        <w:r w:rsidR="00630229" w:rsidRPr="00643185">
          <w:rPr>
            <w:rStyle w:val="Collegamentoipertestuale"/>
            <w:sz w:val="24"/>
            <w:szCs w:val="24"/>
          </w:rPr>
          <w:t>www.cubounipol.it</w:t>
        </w:r>
      </w:hyperlink>
      <w:r w:rsidR="00630229">
        <w:rPr>
          <w:color w:val="000000"/>
          <w:sz w:val="24"/>
          <w:szCs w:val="24"/>
        </w:rPr>
        <w:t xml:space="preserve"> </w:t>
      </w:r>
      <w:r w:rsidR="00630229" w:rsidRPr="00630229">
        <w:rPr>
          <w:color w:val="000000"/>
          <w:sz w:val="24"/>
          <w:szCs w:val="24"/>
        </w:rPr>
        <w:t> </w:t>
      </w:r>
    </w:p>
    <w:p w14:paraId="35550465" w14:textId="77777777" w:rsidR="00216F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73"/>
        </w:tabs>
        <w:ind w:left="2268" w:hanging="212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 al pubblico</w:t>
      </w:r>
      <w:r>
        <w:rPr>
          <w:b/>
          <w:bCs/>
          <w:color w:val="000000"/>
          <w:sz w:val="24"/>
          <w:szCs w:val="24"/>
        </w:rPr>
        <w:tab/>
      </w:r>
      <w:hyperlink r:id="rId9">
        <w:r w:rsidR="00216F84">
          <w:rPr>
            <w:color w:val="0000FF"/>
            <w:sz w:val="24"/>
            <w:szCs w:val="24"/>
            <w:u w:val="single"/>
          </w:rPr>
          <w:t>www.cubounipol.it</w:t>
        </w:r>
      </w:hyperlink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>| tel. 051.5076060 | tel. 02.64029090</w:t>
      </w:r>
    </w:p>
    <w:sectPr w:rsidR="00216F84">
      <w:headerReference w:type="default" r:id="rId10"/>
      <w:footerReference w:type="default" r:id="rId11"/>
      <w:pgSz w:w="11900" w:h="16860"/>
      <w:pgMar w:top="1940" w:right="850" w:bottom="2340" w:left="992" w:header="29" w:footer="21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4FAF" w14:textId="77777777" w:rsidR="00D82FC7" w:rsidRDefault="00D82FC7">
      <w:r>
        <w:separator/>
      </w:r>
    </w:p>
  </w:endnote>
  <w:endnote w:type="continuationSeparator" w:id="0">
    <w:p w14:paraId="00FF017B" w14:textId="77777777" w:rsidR="00D82FC7" w:rsidRDefault="00D8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A531AC-CEB2-416F-B39B-31B1E6DA9954}"/>
    <w:embedBold r:id="rId2" w:fontKey="{8434F0CE-0397-4DB1-8885-3EE40975CE9E}"/>
    <w:embedItalic r:id="rId3" w:fontKey="{5A123200-1A7E-4C27-A436-4BCFD7E76D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7066C4F-90EC-4326-92D3-B33D3298A1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3080BA6-67C0-4E33-9DF7-65FE35A484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BE74" w14:textId="77777777" w:rsidR="00216F8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A1EC756" wp14:editId="09D21E44">
          <wp:simplePos x="0" y="0"/>
          <wp:positionH relativeFrom="column">
            <wp:posOffset>-60864</wp:posOffset>
          </wp:positionH>
          <wp:positionV relativeFrom="paragraph">
            <wp:posOffset>0</wp:posOffset>
          </wp:positionV>
          <wp:extent cx="6469193" cy="1333053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193" cy="13330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8F2C6" w14:textId="77777777" w:rsidR="00D82FC7" w:rsidRDefault="00D82FC7">
      <w:r>
        <w:separator/>
      </w:r>
    </w:p>
  </w:footnote>
  <w:footnote w:type="continuationSeparator" w:id="0">
    <w:p w14:paraId="676BD4A8" w14:textId="77777777" w:rsidR="00D82FC7" w:rsidRDefault="00D82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59F92" w14:textId="77777777" w:rsidR="00216F8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3658A113" wp14:editId="0128179E">
          <wp:simplePos x="0" y="0"/>
          <wp:positionH relativeFrom="page">
            <wp:posOffset>141604</wp:posOffset>
          </wp:positionH>
          <wp:positionV relativeFrom="page">
            <wp:posOffset>18415</wp:posOffset>
          </wp:positionV>
          <wp:extent cx="7409815" cy="1079500"/>
          <wp:effectExtent l="0" t="0" r="0" b="0"/>
          <wp:wrapNone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09815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F84"/>
    <w:rsid w:val="00152471"/>
    <w:rsid w:val="001B24C3"/>
    <w:rsid w:val="00216F84"/>
    <w:rsid w:val="00427B0F"/>
    <w:rsid w:val="00433F74"/>
    <w:rsid w:val="00630229"/>
    <w:rsid w:val="008D5ACB"/>
    <w:rsid w:val="00D82FC7"/>
    <w:rsid w:val="00DD0D09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EF7E"/>
  <w15:docId w15:val="{53D50453-5B64-41CC-B9C4-2442BF2B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138"/>
    </w:pPr>
    <w:rPr>
      <w:sz w:val="24"/>
      <w:szCs w:val="24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754C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4CA0"/>
  </w:style>
  <w:style w:type="paragraph" w:styleId="Pidipagina">
    <w:name w:val="footer"/>
    <w:link w:val="PidipaginaCarattere"/>
    <w:uiPriority w:val="99"/>
    <w:unhideWhenUsed/>
    <w:rsid w:val="00754C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4CA0"/>
  </w:style>
  <w:style w:type="character" w:styleId="Collegamentoipertestuale">
    <w:name w:val="Hyperlink"/>
    <w:basedOn w:val="Carpredefinitoparagrafo"/>
    <w:uiPriority w:val="99"/>
    <w:unhideWhenUsed/>
    <w:rsid w:val="007F1FC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1FC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bounipol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ubounipol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ubounipol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Yf6MqoCCY+DvAO7CBFn6AlodPw==">CgMxLjA4AHIhMTBmUG1hczBpYnc1Qnplc1I3c3FydWpnN3BXZ3E3SFJu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Gresti</dc:creator>
  <cp:lastModifiedBy>Eleonora Caracciolo</cp:lastModifiedBy>
  <cp:revision>4</cp:revision>
  <dcterms:created xsi:type="dcterms:W3CDTF">2026-09-23T11:13:00Z</dcterms:created>
  <dcterms:modified xsi:type="dcterms:W3CDTF">2026-10-13T12:34:00Z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per Microsoft 365</vt:lpwstr>
  </property>
</Properties>
</file>