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724BE" w14:textId="6B3B9D65" w:rsidR="00954780" w:rsidRDefault="00000000">
      <w:pPr>
        <w:spacing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Youth and Future</w:t>
      </w:r>
      <w:r>
        <w:rPr>
          <w:b/>
          <w:bCs/>
          <w:sz w:val="36"/>
          <w:szCs w:val="36"/>
        </w:rPr>
        <w:t xml:space="preserve"> a Palazzo Reale:</w:t>
      </w:r>
    </w:p>
    <w:p w14:paraId="6A997F70" w14:textId="51DA122A" w:rsidR="00954780" w:rsidRDefault="00000000">
      <w:pPr>
        <w:spacing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gli sguardi delle nuove generazioni sul futuro in dialogo con i grandi protagonisti dell’arte contemporanea.</w:t>
      </w:r>
    </w:p>
    <w:p w14:paraId="1DBAD38A" w14:textId="77777777" w:rsidR="00954780" w:rsidRDefault="00954780">
      <w:pPr>
        <w:spacing w:line="240" w:lineRule="auto"/>
        <w:jc w:val="center"/>
        <w:rPr>
          <w:b/>
          <w:bCs/>
          <w:sz w:val="24"/>
          <w:szCs w:val="24"/>
        </w:rPr>
      </w:pPr>
    </w:p>
    <w:p w14:paraId="7F2634E9" w14:textId="454C8740" w:rsidR="00954780" w:rsidRDefault="00A074A0">
      <w:pPr>
        <w:spacing w:line="240" w:lineRule="auto"/>
        <w:jc w:val="center"/>
        <w:rPr>
          <w:i/>
          <w:iCs/>
          <w:sz w:val="24"/>
          <w:szCs w:val="24"/>
        </w:rPr>
      </w:pPr>
      <w:r w:rsidRPr="00A074A0">
        <w:rPr>
          <w:i/>
          <w:iCs/>
          <w:sz w:val="24"/>
          <w:szCs w:val="24"/>
        </w:rPr>
        <w:t>La mostra, allestita nella Sala delle Cariatidi a ingresso gratuito, ripercorre l'omonimo progetto ideato da Giovanni Caccamo e sosterrà interventi di riforestazione e iniziative a favore delle nuove generazioni.</w:t>
      </w:r>
    </w:p>
    <w:p w14:paraId="4C53B8EB" w14:textId="77777777" w:rsidR="00A074A0" w:rsidRDefault="00A074A0">
      <w:pPr>
        <w:spacing w:line="240" w:lineRule="auto"/>
        <w:jc w:val="center"/>
        <w:rPr>
          <w:i/>
          <w:iCs/>
          <w:sz w:val="24"/>
          <w:szCs w:val="24"/>
        </w:rPr>
      </w:pPr>
    </w:p>
    <w:p w14:paraId="77C8D67D" w14:textId="77777777" w:rsidR="00954780" w:rsidRDefault="00000000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17 ottobre – 1º novembre 2026</w:t>
      </w:r>
    </w:p>
    <w:p w14:paraId="6ED95F63" w14:textId="77777777" w:rsidR="00954780" w:rsidRDefault="00000000">
      <w:pPr>
        <w:spacing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Anteprima stampa: venerdì 16 ottobre, ore 11, Sala delle Otto Colonne, Palazzo Reale, Milano</w:t>
      </w:r>
    </w:p>
    <w:p w14:paraId="763F0C5B" w14:textId="77777777" w:rsidR="00954780" w:rsidRDefault="00954780">
      <w:pPr>
        <w:jc w:val="center"/>
        <w:rPr>
          <w:sz w:val="24"/>
          <w:szCs w:val="24"/>
          <w:u w:color="18191B"/>
        </w:rPr>
      </w:pPr>
    </w:p>
    <w:p w14:paraId="6BC9E675" w14:textId="55D31E39" w:rsidR="00954780" w:rsidRPr="007D44A9" w:rsidRDefault="005812D6">
      <w:pPr>
        <w:spacing w:line="288" w:lineRule="auto"/>
        <w:jc w:val="both"/>
      </w:pPr>
      <w:r>
        <w:rPr>
          <w:i/>
          <w:iCs/>
        </w:rPr>
        <w:t>Milano, 1</w:t>
      </w:r>
      <w:r w:rsidR="00EB62CB">
        <w:rPr>
          <w:i/>
          <w:iCs/>
        </w:rPr>
        <w:t>6</w:t>
      </w:r>
      <w:r>
        <w:rPr>
          <w:i/>
          <w:iCs/>
        </w:rPr>
        <w:t>.9.2026</w:t>
      </w:r>
      <w:r>
        <w:t xml:space="preserve"> –</w:t>
      </w:r>
      <w:r>
        <w:rPr>
          <w:sz w:val="24"/>
          <w:szCs w:val="24"/>
        </w:rPr>
        <w:t xml:space="preserve"> </w:t>
      </w:r>
      <w:r>
        <w:t xml:space="preserve">Dal 17 ottobre al 1° novembre 2026, Palazzo Reale ospita nella Sala delle Cariatidi, </w:t>
      </w:r>
      <w:r>
        <w:rPr>
          <w:i/>
          <w:iCs/>
        </w:rPr>
        <w:t>Youth and Future</w:t>
      </w:r>
      <w:r>
        <w:t xml:space="preserve">, mostra promossa dal Comune di Milano – Cultura, ideata da Giovanni Caccamo e prodotta da Palazzo Reale e Youth and Future – Parola ai Giovani APS, in collaborazione con </w:t>
      </w:r>
      <w:r w:rsidRPr="007D44A9">
        <w:t>Associazione Arte Continua e Fondazione Sylva.</w:t>
      </w:r>
    </w:p>
    <w:p w14:paraId="3B9B09D2" w14:textId="77777777" w:rsidR="00954780" w:rsidRDefault="00954780">
      <w:pPr>
        <w:spacing w:line="288" w:lineRule="auto"/>
        <w:jc w:val="both"/>
        <w:rPr>
          <w:sz w:val="18"/>
          <w:szCs w:val="18"/>
        </w:rPr>
      </w:pPr>
    </w:p>
    <w:p w14:paraId="45D485BF" w14:textId="5EFD4521" w:rsidR="00954780" w:rsidRDefault="00000000">
      <w:pPr>
        <w:spacing w:line="288" w:lineRule="auto"/>
        <w:jc w:val="both"/>
      </w:pPr>
      <w:r>
        <w:rPr>
          <w:rFonts w:ascii="Schibsted Grotesk" w:eastAsia="Schibsted Grotesk" w:hAnsi="Schibsted Grotesk" w:cs="Schibsted Grotesk"/>
          <w:i/>
          <w:iCs/>
        </w:rPr>
        <w:t>«</w:t>
      </w:r>
      <w:r>
        <w:rPr>
          <w:i/>
          <w:iCs/>
        </w:rPr>
        <w:t>Cosa cambieresti della società in cui vivi e in che modo?</w:t>
      </w:r>
      <w:r>
        <w:rPr>
          <w:rFonts w:ascii="Calibri" w:hAnsi="Calibri"/>
          <w:i/>
          <w:iCs/>
        </w:rPr>
        <w:t>»</w:t>
      </w:r>
      <w:r>
        <w:rPr>
          <w:i/>
          <w:iCs/>
        </w:rPr>
        <w:t xml:space="preserve">, </w:t>
      </w:r>
      <w:r>
        <w:rPr>
          <w:rFonts w:ascii="Schibsted Grotesk" w:eastAsia="Schibsted Grotesk" w:hAnsi="Schibsted Grotesk" w:cs="Schibsted Grotesk"/>
          <w:i/>
          <w:iCs/>
        </w:rPr>
        <w:t>«</w:t>
      </w:r>
      <w:r>
        <w:rPr>
          <w:i/>
          <w:iCs/>
        </w:rPr>
        <w:t>Qual è la tua parola di cambiamento?</w:t>
      </w:r>
      <w:r>
        <w:rPr>
          <w:rFonts w:ascii="Calibri" w:hAnsi="Calibri"/>
          <w:i/>
          <w:iCs/>
        </w:rPr>
        <w:t>»</w:t>
      </w:r>
      <w:r>
        <w:rPr>
          <w:i/>
          <w:iCs/>
        </w:rPr>
        <w:t>.</w:t>
      </w:r>
      <w:r>
        <w:t xml:space="preserve"> Queste le due domande poste da Giovanni Caccamo, a cui hanno risposto per iscritto migliaia di ragazze e ragazzi di ogni provenienza, identità di genere e credo religioso in università, istituti di detenzione e centri d’accoglienza. Un concorso d’idee rivolto ai giovani, nato con l’obiettivo di renderli protagonisti attivi – e non semplici spettatori – nella costruzione del futuro, dando voce alle loro istanze di cambiamento di fronte alle grandi crisi del presente. Una selezione di queste testimonianze è confluita nei volumi </w:t>
      </w:r>
      <w:r>
        <w:rPr>
          <w:i/>
          <w:iCs/>
        </w:rPr>
        <w:t xml:space="preserve">Manifesto del Cambiamento </w:t>
      </w:r>
      <w:r>
        <w:t>e</w:t>
      </w:r>
      <w:r>
        <w:rPr>
          <w:i/>
          <w:iCs/>
        </w:rPr>
        <w:t xml:space="preserve"> Manifesto for Change</w:t>
      </w:r>
      <w:r>
        <w:t xml:space="preserve">, editi da Treccani, con una prefazione di </w:t>
      </w:r>
      <w:r>
        <w:rPr>
          <w:b/>
          <w:bCs/>
        </w:rPr>
        <w:t>Papa Francesco</w:t>
      </w:r>
      <w:r>
        <w:t>.</w:t>
      </w:r>
    </w:p>
    <w:p w14:paraId="051BBCAB" w14:textId="77777777" w:rsidR="00954780" w:rsidRDefault="00954780">
      <w:pPr>
        <w:spacing w:line="288" w:lineRule="auto"/>
        <w:jc w:val="both"/>
        <w:rPr>
          <w:sz w:val="18"/>
          <w:szCs w:val="18"/>
        </w:rPr>
      </w:pPr>
    </w:p>
    <w:p w14:paraId="0B536937" w14:textId="3775D0CB" w:rsidR="006B40FF" w:rsidRPr="006B40FF" w:rsidRDefault="00000000" w:rsidP="006B40FF">
      <w:pPr>
        <w:spacing w:line="288" w:lineRule="auto"/>
        <w:jc w:val="both"/>
      </w:pPr>
      <w:r>
        <w:t xml:space="preserve">Da alcuni di questi scritti hanno tratto ispirazione gli artisti che firmano le opere esposte in mostra a Palazzo Reale. Hanno preso parte alla prima fase italiana del progetto: </w:t>
      </w:r>
      <w:r>
        <w:rPr>
          <w:b/>
          <w:bCs/>
        </w:rPr>
        <w:t xml:space="preserve">Maurizio Cattelan, Mario Ceroli, Emilio Isgrò, Mimmo Jodice, Giulia Napoleone, Michelangelo Pistoletto, Fabrizio Plessi, Arnaldo Pomodoro </w:t>
      </w:r>
      <w:r>
        <w:t>e</w:t>
      </w:r>
      <w:r>
        <w:rPr>
          <w:b/>
          <w:bCs/>
        </w:rPr>
        <w:t xml:space="preserve"> Guido Strazza</w:t>
      </w:r>
      <w:r>
        <w:t xml:space="preserve">. </w:t>
      </w:r>
      <w:r w:rsidR="006B40FF" w:rsidRPr="006B40FF">
        <w:t xml:space="preserve">Nel giugno del 2025, con la </w:t>
      </w:r>
      <w:r w:rsidR="006B40FF" w:rsidRPr="00EB62CB">
        <w:rPr>
          <w:b/>
          <w:bCs/>
        </w:rPr>
        <w:t>collaborazione tra Youth and Future e Associazione Arte Continua</w:t>
      </w:r>
      <w:r w:rsidR="006B40FF" w:rsidRPr="006B40FF">
        <w:t xml:space="preserve"> e il contributo del giornalista e curatore Edoardo Cycelin, prende avvio una seconda fase che vede il coinvolgimento di: </w:t>
      </w:r>
      <w:r>
        <w:rPr>
          <w:b/>
          <w:bCs/>
        </w:rPr>
        <w:t xml:space="preserve">Adel Abdessemed, Leandro Erlich, Antony Gormley, Eva Jospin, Anish Kapoor, Ahmed Mater, Moataz Nasr, Giuseppe Penone, Tobias Rehberger, Julian Schnabel </w:t>
      </w:r>
      <w:r>
        <w:t>e</w:t>
      </w:r>
      <w:r>
        <w:rPr>
          <w:b/>
          <w:bCs/>
        </w:rPr>
        <w:t xml:space="preserve"> Kiki Smith. </w:t>
      </w:r>
      <w:r>
        <w:t xml:space="preserve">Il ricavato della vendita delle loro opere sosterrà le attività di Youth and Future – Parola ai Giovani APS, Associazione Arte Continua e Fondazione Sylva per la realizzazione di iniziative di riforestazione nell’ambito dei progetti </w:t>
      </w:r>
      <w:r>
        <w:rPr>
          <w:b/>
          <w:bCs/>
          <w:i/>
          <w:iCs/>
        </w:rPr>
        <w:t xml:space="preserve">Boschi del Cambiamento </w:t>
      </w:r>
      <w:r>
        <w:t>e</w:t>
      </w:r>
      <w:r>
        <w:rPr>
          <w:b/>
          <w:bCs/>
          <w:i/>
          <w:iCs/>
        </w:rPr>
        <w:t xml:space="preserve"> Arte </w:t>
      </w:r>
      <w:proofErr w:type="spellStart"/>
      <w:r>
        <w:rPr>
          <w:b/>
          <w:bCs/>
          <w:i/>
          <w:iCs/>
        </w:rPr>
        <w:t>x</w:t>
      </w:r>
      <w:proofErr w:type="spellEnd"/>
      <w:r>
        <w:rPr>
          <w:b/>
          <w:bCs/>
          <w:i/>
          <w:iCs/>
        </w:rPr>
        <w:t xml:space="preserve"> la Riforestazione</w:t>
      </w:r>
      <w:r w:rsidR="006B40FF">
        <w:t xml:space="preserve">, </w:t>
      </w:r>
      <w:r w:rsidR="006B40FF" w:rsidRPr="0099330B">
        <w:t>che uniranno la natura, la comunità internazionale dell'arte, le parole e i pensieri dei giovani.</w:t>
      </w:r>
    </w:p>
    <w:p w14:paraId="7DB776A1" w14:textId="19F80932" w:rsidR="00954780" w:rsidRPr="006B40FF" w:rsidRDefault="00954780">
      <w:pPr>
        <w:spacing w:line="288" w:lineRule="auto"/>
        <w:jc w:val="both"/>
        <w:rPr>
          <w:b/>
          <w:bCs/>
        </w:rPr>
      </w:pPr>
    </w:p>
    <w:p w14:paraId="2D8A6715" w14:textId="34539867" w:rsidR="00954780" w:rsidRDefault="00000000">
      <w:pPr>
        <w:spacing w:line="288" w:lineRule="auto"/>
        <w:jc w:val="both"/>
      </w:pPr>
      <w:r>
        <w:t xml:space="preserve">Completano il percorso espositivo, ripercorrendo le diverse tappe di Youth and Future attraverso una pluralità di linguaggi: l’installazione digitale e interattiva </w:t>
      </w:r>
      <w:r>
        <w:rPr>
          <w:i/>
          <w:iCs/>
        </w:rPr>
        <w:t>Wall of Change</w:t>
      </w:r>
      <w:r>
        <w:t xml:space="preserve">; il reportage fotografico di </w:t>
      </w:r>
      <w:r>
        <w:rPr>
          <w:b/>
          <w:bCs/>
        </w:rPr>
        <w:t>Marco Anelli</w:t>
      </w:r>
      <w:r>
        <w:t xml:space="preserve"> dedicato alla performance artistica </w:t>
      </w:r>
      <w:r>
        <w:rPr>
          <w:i/>
          <w:iCs/>
        </w:rPr>
        <w:t>Agorà del Cambiamento</w:t>
      </w:r>
      <w:r>
        <w:t xml:space="preserve">, tenutasi nel 2022 nella Stanza della Segnatura dei Musei Vaticani; </w:t>
      </w:r>
      <w:r>
        <w:rPr>
          <w:b/>
          <w:bCs/>
        </w:rPr>
        <w:t xml:space="preserve">una serie inedita di fotografie </w:t>
      </w:r>
      <w:r>
        <w:t xml:space="preserve">di </w:t>
      </w:r>
      <w:r>
        <w:rPr>
          <w:b/>
          <w:bCs/>
        </w:rPr>
        <w:t>Jamie Hawkesworth</w:t>
      </w:r>
      <w:r>
        <w:t xml:space="preserve"> scattate in occasione della recente performance </w:t>
      </w:r>
      <w:r>
        <w:rPr>
          <w:i/>
          <w:iCs/>
        </w:rPr>
        <w:t>The Ark of Change –</w:t>
      </w:r>
      <w:r>
        <w:t xml:space="preserve"> la traversata che ha ripercorso la tratta atlantica degli schiavi a bordo di un antico veliero cui hanno preso parte un gruppo di dieci ragazze e ragazzi da tutto il mondo; </w:t>
      </w:r>
      <w:r>
        <w:rPr>
          <w:b/>
          <w:bCs/>
        </w:rPr>
        <w:t>un arazzo</w:t>
      </w:r>
      <w:r>
        <w:t xml:space="preserve"> realizzato per la mostra da </w:t>
      </w:r>
      <w:r>
        <w:rPr>
          <w:b/>
          <w:bCs/>
        </w:rPr>
        <w:t>Mimmo Paladino</w:t>
      </w:r>
      <w:r>
        <w:t xml:space="preserve">, composto con alcune delle bandiere create dall'artista per il </w:t>
      </w:r>
      <w:r w:rsidRPr="005812D6">
        <w:t>Gran Pavese</w:t>
      </w:r>
      <w:r>
        <w:t xml:space="preserve"> di ottanta metri issato sul veliero durante il viaggio; </w:t>
      </w:r>
      <w:r>
        <w:rPr>
          <w:b/>
          <w:bCs/>
        </w:rPr>
        <w:t>i due libri</w:t>
      </w:r>
      <w:r>
        <w:t xml:space="preserve"> </w:t>
      </w:r>
      <w:r>
        <w:rPr>
          <w:b/>
          <w:bCs/>
          <w:i/>
          <w:iCs/>
        </w:rPr>
        <w:t>Manifesto del cambiamento</w:t>
      </w:r>
      <w:r>
        <w:rPr>
          <w:b/>
          <w:bCs/>
        </w:rPr>
        <w:t xml:space="preserve"> e </w:t>
      </w:r>
      <w:r>
        <w:rPr>
          <w:b/>
          <w:bCs/>
          <w:i/>
          <w:iCs/>
        </w:rPr>
        <w:t xml:space="preserve">Manifesto for </w:t>
      </w:r>
      <w:proofErr w:type="spellStart"/>
      <w:r>
        <w:rPr>
          <w:b/>
          <w:bCs/>
          <w:i/>
          <w:iCs/>
        </w:rPr>
        <w:t>change</w:t>
      </w:r>
      <w:proofErr w:type="spellEnd"/>
      <w:r>
        <w:rPr>
          <w:b/>
          <w:bCs/>
        </w:rPr>
        <w:t xml:space="preserve"> “cancellati” </w:t>
      </w:r>
      <w:r>
        <w:t xml:space="preserve">da </w:t>
      </w:r>
      <w:r>
        <w:rPr>
          <w:b/>
          <w:bCs/>
        </w:rPr>
        <w:t>Emilio Isgrò</w:t>
      </w:r>
      <w:r>
        <w:rPr>
          <w:i/>
          <w:iCs/>
        </w:rPr>
        <w:t>;</w:t>
      </w:r>
      <w:r>
        <w:rPr>
          <w:b/>
          <w:bCs/>
          <w:i/>
          <w:iCs/>
        </w:rPr>
        <w:t xml:space="preserve"> </w:t>
      </w:r>
      <w:r>
        <w:t>un’</w:t>
      </w:r>
      <w:r>
        <w:rPr>
          <w:b/>
          <w:bCs/>
        </w:rPr>
        <w:t>opera specchiante</w:t>
      </w:r>
      <w:r>
        <w:t xml:space="preserve"> di </w:t>
      </w:r>
      <w:r>
        <w:rPr>
          <w:b/>
          <w:bCs/>
        </w:rPr>
        <w:t xml:space="preserve">Michelangelo Pistoletto </w:t>
      </w:r>
      <w:r>
        <w:t xml:space="preserve">che “immergerà” gli spettatori tra le onde dell’Oceano e una </w:t>
      </w:r>
      <w:r>
        <w:rPr>
          <w:b/>
          <w:bCs/>
        </w:rPr>
        <w:t>video installazione</w:t>
      </w:r>
      <w:r>
        <w:t xml:space="preserve"> del regista premio Oscar </w:t>
      </w:r>
      <w:r>
        <w:rPr>
          <w:b/>
          <w:bCs/>
        </w:rPr>
        <w:t>Luc Jacquet</w:t>
      </w:r>
      <w:r>
        <w:t xml:space="preserve">, in collaborazione con </w:t>
      </w:r>
      <w:r>
        <w:rPr>
          <w:i/>
          <w:iCs/>
        </w:rPr>
        <w:t>MASI Film</w:t>
      </w:r>
      <w:r>
        <w:t>.</w:t>
      </w:r>
    </w:p>
    <w:p w14:paraId="31A1697F" w14:textId="77777777" w:rsidR="00954780" w:rsidRDefault="00954780">
      <w:pPr>
        <w:spacing w:line="288" w:lineRule="auto"/>
        <w:jc w:val="both"/>
        <w:rPr>
          <w:sz w:val="18"/>
          <w:szCs w:val="18"/>
        </w:rPr>
      </w:pPr>
    </w:p>
    <w:p w14:paraId="185907F4" w14:textId="788FBB9B" w:rsidR="00954780" w:rsidRDefault="00000000">
      <w:pPr>
        <w:spacing w:line="288" w:lineRule="auto"/>
        <w:jc w:val="both"/>
      </w:pPr>
      <w:r>
        <w:t xml:space="preserve">La mostra, aperta gratuitamente al pubblico, è realizzata grazie al sostegno di </w:t>
      </w:r>
      <w:r>
        <w:rPr>
          <w:b/>
          <w:bCs/>
        </w:rPr>
        <w:t>Banca Ifis</w:t>
      </w:r>
      <w:r>
        <w:t xml:space="preserve"> e</w:t>
      </w:r>
      <w:r>
        <w:rPr>
          <w:i/>
          <w:iCs/>
        </w:rPr>
        <w:t xml:space="preserve"> </w:t>
      </w:r>
      <w:r>
        <w:rPr>
          <w:b/>
          <w:bCs/>
        </w:rPr>
        <w:t xml:space="preserve">Ifis Art </w:t>
      </w:r>
      <w:r>
        <w:t xml:space="preserve">come </w:t>
      </w:r>
      <w:proofErr w:type="spellStart"/>
      <w:r>
        <w:t>main</w:t>
      </w:r>
      <w:proofErr w:type="spellEnd"/>
      <w:r>
        <w:t xml:space="preserve"> partner, con il supporto di </w:t>
      </w:r>
      <w:proofErr w:type="spellStart"/>
      <w:r>
        <w:rPr>
          <w:b/>
          <w:bCs/>
        </w:rPr>
        <w:t>Pulsee</w:t>
      </w:r>
      <w:proofErr w:type="spellEnd"/>
      <w:r>
        <w:rPr>
          <w:b/>
          <w:bCs/>
        </w:rPr>
        <w:t xml:space="preserve"> Luce e Gas</w:t>
      </w:r>
      <w:r>
        <w:t xml:space="preserve">, la media partnership con </w:t>
      </w:r>
      <w:r>
        <w:rPr>
          <w:b/>
          <w:bCs/>
        </w:rPr>
        <w:t xml:space="preserve">Urban Vision </w:t>
      </w:r>
      <w:r>
        <w:t xml:space="preserve">e la sponsorship tecnica di </w:t>
      </w:r>
      <w:r>
        <w:rPr>
          <w:b/>
          <w:bCs/>
        </w:rPr>
        <w:t xml:space="preserve">MAG. </w:t>
      </w:r>
    </w:p>
    <w:p w14:paraId="2A92D4D0" w14:textId="77777777" w:rsidR="00954780" w:rsidRDefault="00954780">
      <w:pPr>
        <w:spacing w:line="288" w:lineRule="auto"/>
        <w:jc w:val="both"/>
        <w:rPr>
          <w:sz w:val="18"/>
          <w:szCs w:val="18"/>
        </w:rPr>
      </w:pPr>
    </w:p>
    <w:p w14:paraId="5DFAF9BD" w14:textId="63AD1780" w:rsidR="00954780" w:rsidRDefault="00000000">
      <w:pPr>
        <w:spacing w:line="288" w:lineRule="auto"/>
        <w:jc w:val="both"/>
        <w:rPr>
          <w:b/>
          <w:bCs/>
        </w:rPr>
      </w:pPr>
      <w:r>
        <w:t xml:space="preserve">In occasione della mostra, </w:t>
      </w:r>
      <w:r>
        <w:rPr>
          <w:b/>
          <w:bCs/>
        </w:rPr>
        <w:t>Treccani</w:t>
      </w:r>
      <w:r>
        <w:t xml:space="preserve"> pubblicherà </w:t>
      </w:r>
      <w:r>
        <w:rPr>
          <w:i/>
          <w:iCs/>
        </w:rPr>
        <w:t xml:space="preserve">Youth and Future </w:t>
      </w:r>
      <w:r w:rsidR="005812D6">
        <w:rPr>
          <w:i/>
          <w:iCs/>
        </w:rPr>
        <w:t>–</w:t>
      </w:r>
      <w:r>
        <w:rPr>
          <w:i/>
          <w:iCs/>
        </w:rPr>
        <w:t xml:space="preserve"> Parola ai Giovani</w:t>
      </w:r>
      <w:r>
        <w:t xml:space="preserve">, un </w:t>
      </w:r>
      <w:r>
        <w:rPr>
          <w:b/>
          <w:bCs/>
        </w:rPr>
        <w:t>volume antologico</w:t>
      </w:r>
      <w:r>
        <w:t xml:space="preserve"> che ripercorre tutte le tappe del progetto dal 2021 a oggi.</w:t>
      </w:r>
    </w:p>
    <w:p w14:paraId="004BC120" w14:textId="77777777" w:rsidR="00954780" w:rsidRDefault="00954780">
      <w:pPr>
        <w:spacing w:line="288" w:lineRule="auto"/>
        <w:jc w:val="both"/>
      </w:pPr>
    </w:p>
    <w:p w14:paraId="753C8698" w14:textId="77777777" w:rsidR="00954780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Scheda tecnica della mostra</w:t>
      </w:r>
    </w:p>
    <w:p w14:paraId="2E04683D" w14:textId="77777777" w:rsidR="00954780" w:rsidRDefault="00954780">
      <w:pPr>
        <w:rPr>
          <w:b/>
          <w:bCs/>
          <w:u w:val="single"/>
        </w:rPr>
      </w:pPr>
    </w:p>
    <w:p w14:paraId="7A1FA720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Titolo | </w:t>
      </w:r>
      <w:r>
        <w:t>Youth and Future</w:t>
      </w:r>
    </w:p>
    <w:p w14:paraId="2B5B74F5" w14:textId="22030197" w:rsidR="00954780" w:rsidRDefault="00000000" w:rsidP="005812D6">
      <w:pPr>
        <w:spacing w:line="288" w:lineRule="auto"/>
      </w:pPr>
      <w:r>
        <w:rPr>
          <w:b/>
          <w:bCs/>
        </w:rPr>
        <w:t>Sede |</w:t>
      </w:r>
      <w:r w:rsidR="005812D6">
        <w:rPr>
          <w:b/>
          <w:bCs/>
        </w:rPr>
        <w:t xml:space="preserve"> </w:t>
      </w:r>
      <w:r>
        <w:t>Palazzo Reale, Piazza del Duomo 12, Milano</w:t>
      </w:r>
      <w:r>
        <w:br/>
      </w:r>
      <w:r>
        <w:rPr>
          <w:b/>
          <w:bCs/>
        </w:rPr>
        <w:t xml:space="preserve">Periodo di apertura | </w:t>
      </w:r>
      <w:r>
        <w:t>dal 17 ottobre al 01 novembre 2026</w:t>
      </w:r>
    </w:p>
    <w:p w14:paraId="6EB0C5CD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Una mostra | </w:t>
      </w:r>
      <w:r>
        <w:t>promossa da Comune di Milano – Cultura, prodotta da Palazzo Reale e Youth and Future – Parola ai giovani APS Caccamo</w:t>
      </w:r>
    </w:p>
    <w:p w14:paraId="0EA12C9B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In collaborazione con | </w:t>
      </w:r>
      <w:r>
        <w:t>Associazione Arte Continua, Fondazione Sylva</w:t>
      </w:r>
    </w:p>
    <w:p w14:paraId="5838F5C6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Artisti per «Parola ai Giovani» | </w:t>
      </w:r>
      <w:r>
        <w:t>Maurizio Cattelan, Mario Ceroli, Emilio Isgrò, Mimmo Jodice, Giulia Napoleone, Michelangelo Pistoletto, Fabrizio Plessi, Arnaldo Pomodoro, Guido Strazza</w:t>
      </w:r>
    </w:p>
    <w:p w14:paraId="1C398100" w14:textId="48E5C52A" w:rsidR="00954780" w:rsidRDefault="00000000">
      <w:pPr>
        <w:spacing w:line="288" w:lineRule="auto"/>
        <w:jc w:val="both"/>
      </w:pPr>
      <w:r>
        <w:rPr>
          <w:b/>
          <w:bCs/>
        </w:rPr>
        <w:t xml:space="preserve">Artisti per </w:t>
      </w:r>
      <w:r w:rsidR="00D354E1" w:rsidRPr="00D354E1">
        <w:rPr>
          <w:b/>
          <w:bCs/>
        </w:rPr>
        <w:t>il “Bosco del Cambiamento – Arte x La Riforestazione”</w:t>
      </w:r>
      <w:r w:rsidR="00D354E1">
        <w:rPr>
          <w:b/>
          <w:bCs/>
        </w:rPr>
        <w:t xml:space="preserve"> </w:t>
      </w:r>
      <w:r>
        <w:rPr>
          <w:b/>
          <w:bCs/>
        </w:rPr>
        <w:t xml:space="preserve">| </w:t>
      </w:r>
      <w:r>
        <w:t>Adel Abdessemed, Leandro Erlich, Antony Gormley, Eva Jospin, Anish Kapoor, Ahmed Mater, Moataz Nasr, Giuseppe Penone, Tobias Rehberger, Julian Schnabel e Kiki Smith</w:t>
      </w:r>
    </w:p>
    <w:p w14:paraId="6516AF32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Fotografie | </w:t>
      </w:r>
      <w:r>
        <w:t>Marco Anelli, Jamie Hawkesworth</w:t>
      </w:r>
    </w:p>
    <w:p w14:paraId="324BF4F8" w14:textId="0739CCFB" w:rsidR="00954780" w:rsidRDefault="00000000">
      <w:pPr>
        <w:spacing w:line="288" w:lineRule="auto"/>
        <w:jc w:val="both"/>
      </w:pPr>
      <w:r>
        <w:rPr>
          <w:b/>
          <w:bCs/>
        </w:rPr>
        <w:t xml:space="preserve">Video installazione | </w:t>
      </w:r>
      <w:r>
        <w:t>Luc Jacquet</w:t>
      </w:r>
    </w:p>
    <w:p w14:paraId="2701A5D6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Consulenza scientifica | </w:t>
      </w:r>
      <w:r>
        <w:t>Mario Cristiani</w:t>
      </w:r>
    </w:p>
    <w:p w14:paraId="0543D11F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Allestimento | </w:t>
      </w:r>
      <w:proofErr w:type="spellStart"/>
      <w:r>
        <w:t>Tomoprojects</w:t>
      </w:r>
      <w:proofErr w:type="spellEnd"/>
    </w:p>
    <w:p w14:paraId="15BA4597" w14:textId="47DBE83B" w:rsidR="00954780" w:rsidRDefault="00A074A0">
      <w:pPr>
        <w:spacing w:line="288" w:lineRule="auto"/>
        <w:jc w:val="both"/>
      </w:pPr>
      <w:r>
        <w:rPr>
          <w:b/>
          <w:bCs/>
        </w:rPr>
        <w:t xml:space="preserve">Volume antologico | </w:t>
      </w:r>
      <w:r>
        <w:t>Treccani</w:t>
      </w:r>
    </w:p>
    <w:p w14:paraId="260C7598" w14:textId="77777777" w:rsidR="00954780" w:rsidRDefault="00000000">
      <w:pPr>
        <w:spacing w:line="288" w:lineRule="auto"/>
        <w:jc w:val="both"/>
      </w:pPr>
      <w:proofErr w:type="spellStart"/>
      <w:r>
        <w:rPr>
          <w:b/>
          <w:bCs/>
        </w:rPr>
        <w:t>Main</w:t>
      </w:r>
      <w:proofErr w:type="spellEnd"/>
      <w:r>
        <w:rPr>
          <w:b/>
          <w:bCs/>
        </w:rPr>
        <w:t xml:space="preserve"> partner | </w:t>
      </w:r>
      <w:r>
        <w:t>Banca Ifis</w:t>
      </w:r>
    </w:p>
    <w:p w14:paraId="4708037D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Con il supporto di | </w:t>
      </w:r>
      <w:proofErr w:type="spellStart"/>
      <w:r>
        <w:t>Pulsee</w:t>
      </w:r>
      <w:proofErr w:type="spellEnd"/>
      <w:r>
        <w:t xml:space="preserve"> Luce e Gas</w:t>
      </w:r>
    </w:p>
    <w:p w14:paraId="197A9FE4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Media partner | </w:t>
      </w:r>
      <w:r>
        <w:t>Urban Vision</w:t>
      </w:r>
    </w:p>
    <w:p w14:paraId="10549A44" w14:textId="77777777" w:rsidR="00954780" w:rsidRDefault="00000000">
      <w:pPr>
        <w:spacing w:line="288" w:lineRule="auto"/>
        <w:jc w:val="both"/>
      </w:pPr>
      <w:r>
        <w:rPr>
          <w:b/>
          <w:bCs/>
        </w:rPr>
        <w:lastRenderedPageBreak/>
        <w:t xml:space="preserve">Partner tecnico | </w:t>
      </w:r>
      <w:r>
        <w:t>MAG</w:t>
      </w:r>
    </w:p>
    <w:p w14:paraId="18AECB2B" w14:textId="77777777" w:rsidR="00954780" w:rsidRDefault="00954780">
      <w:pPr>
        <w:spacing w:line="288" w:lineRule="auto"/>
        <w:jc w:val="both"/>
      </w:pPr>
    </w:p>
    <w:p w14:paraId="2B1DDF11" w14:textId="40753589" w:rsidR="00954780" w:rsidRDefault="00BF7C2B">
      <w:pPr>
        <w:spacing w:line="288" w:lineRule="auto"/>
        <w:jc w:val="both"/>
      </w:pPr>
      <w:r w:rsidRPr="00BF7C2B">
        <w:rPr>
          <w:b/>
          <w:bCs/>
        </w:rPr>
        <w:t>Hanno collaborato al progetto</w:t>
      </w:r>
      <w:r w:rsidRPr="00FB788D">
        <w:t xml:space="preserve"> </w:t>
      </w:r>
      <w:r w:rsidR="00000000">
        <w:rPr>
          <w:b/>
          <w:bCs/>
        </w:rPr>
        <w:t xml:space="preserve">| </w:t>
      </w:r>
      <w:r w:rsidR="00FB788D" w:rsidRPr="00FB788D">
        <w:t>Archivio Mimmo Paladino, Fondazione Isgrò, Fondazione Pistoletto Cittadellarte, CC-Tapis, MASI Film.</w:t>
      </w:r>
    </w:p>
    <w:p w14:paraId="34034CB1" w14:textId="253E9823" w:rsidR="00954780" w:rsidRDefault="00954780">
      <w:pPr>
        <w:spacing w:line="288" w:lineRule="auto"/>
        <w:jc w:val="both"/>
      </w:pPr>
    </w:p>
    <w:p w14:paraId="4B0D9A58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Press preview | </w:t>
      </w:r>
      <w:r>
        <w:t>ven. 16 ottobre, ore 11, Sala delle Otto Colonne, Palazzo Reale, Milano</w:t>
      </w:r>
    </w:p>
    <w:p w14:paraId="2F62855B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Orari mostra | </w:t>
      </w:r>
      <w:r>
        <w:t xml:space="preserve">martedì, mercoledì, venerdì, sabato, domenica 10:00 – 19:30; </w:t>
      </w:r>
      <w:proofErr w:type="gramStart"/>
      <w:r>
        <w:t>Giovedì</w:t>
      </w:r>
      <w:proofErr w:type="gramEnd"/>
      <w:r>
        <w:t xml:space="preserve"> 10:00 – 22:30; L’ingresso è consentito fino a 30 minuti prima della chiusura; </w:t>
      </w:r>
      <w:proofErr w:type="gramStart"/>
      <w:r>
        <w:t>Lunedì</w:t>
      </w:r>
      <w:proofErr w:type="gramEnd"/>
      <w:r>
        <w:t xml:space="preserve"> chiuso </w:t>
      </w:r>
    </w:p>
    <w:p w14:paraId="71A2BCF6" w14:textId="77777777" w:rsidR="00954780" w:rsidRDefault="00000000">
      <w:pPr>
        <w:spacing w:line="288" w:lineRule="auto"/>
        <w:jc w:val="both"/>
      </w:pPr>
      <w:r>
        <w:rPr>
          <w:b/>
          <w:bCs/>
        </w:rPr>
        <w:t xml:space="preserve">Aperture straordinarie | </w:t>
      </w:r>
      <w:proofErr w:type="gramStart"/>
      <w:r>
        <w:t>Domenica</w:t>
      </w:r>
      <w:proofErr w:type="gramEnd"/>
      <w:r>
        <w:t xml:space="preserve"> 1° novembre 2026 (Ognissanti) | 10:00 – 19:30  </w:t>
      </w:r>
    </w:p>
    <w:p w14:paraId="0B381F75" w14:textId="77777777" w:rsidR="00954780" w:rsidRDefault="00000000">
      <w:pPr>
        <w:spacing w:line="288" w:lineRule="auto"/>
        <w:jc w:val="both"/>
        <w:rPr>
          <w:b/>
          <w:bCs/>
        </w:rPr>
      </w:pPr>
      <w:r>
        <w:rPr>
          <w:b/>
          <w:bCs/>
        </w:rPr>
        <w:t>La mostra è a ingresso libero</w:t>
      </w:r>
    </w:p>
    <w:p w14:paraId="031B892D" w14:textId="77777777" w:rsidR="00954780" w:rsidRDefault="00954780">
      <w:pPr>
        <w:spacing w:line="288" w:lineRule="auto"/>
        <w:jc w:val="both"/>
      </w:pPr>
    </w:p>
    <w:p w14:paraId="526A2344" w14:textId="64EF4877" w:rsidR="00954780" w:rsidRDefault="00000000">
      <w:pPr>
        <w:spacing w:line="288" w:lineRule="auto"/>
        <w:jc w:val="both"/>
      </w:pPr>
      <w:r>
        <w:rPr>
          <w:b/>
          <w:bCs/>
        </w:rPr>
        <w:t>Sit</w:t>
      </w:r>
      <w:r w:rsidR="005812D6">
        <w:rPr>
          <w:b/>
          <w:bCs/>
        </w:rPr>
        <w:t>o</w:t>
      </w:r>
      <w:r>
        <w:rPr>
          <w:b/>
          <w:bCs/>
        </w:rPr>
        <w:t xml:space="preserve"> internet | </w:t>
      </w:r>
      <w:hyperlink r:id="rId6" w:history="1">
        <w:r w:rsidR="00954780">
          <w:rPr>
            <w:rStyle w:val="Hyperlink0"/>
          </w:rPr>
          <w:t>palazzorealemilano.it</w:t>
        </w:r>
      </w:hyperlink>
    </w:p>
    <w:p w14:paraId="4CD7D015" w14:textId="77777777" w:rsidR="00954780" w:rsidRDefault="00954780">
      <w:pPr>
        <w:spacing w:line="288" w:lineRule="auto"/>
        <w:jc w:val="both"/>
      </w:pPr>
    </w:p>
    <w:p w14:paraId="0E568116" w14:textId="2E3E0102" w:rsidR="00954780" w:rsidRDefault="00000000">
      <w:pPr>
        <w:spacing w:line="288" w:lineRule="auto"/>
        <w:jc w:val="both"/>
        <w:rPr>
          <w:rStyle w:val="Nessuno"/>
        </w:rPr>
      </w:pPr>
      <w:r>
        <w:rPr>
          <w:rStyle w:val="Nessuno"/>
          <w:b/>
          <w:bCs/>
        </w:rPr>
        <w:t xml:space="preserve">Ufficio stampa Youth and Future | </w:t>
      </w:r>
      <w:r>
        <w:rPr>
          <w:rStyle w:val="Nessuno"/>
        </w:rPr>
        <w:t xml:space="preserve">NORA comunicazione info@noracomunicazione.it   tel. +39 339 8959327  </w:t>
      </w:r>
    </w:p>
    <w:p w14:paraId="27A2D919" w14:textId="77777777" w:rsidR="00954780" w:rsidRDefault="00954780">
      <w:pPr>
        <w:spacing w:line="288" w:lineRule="auto"/>
        <w:jc w:val="both"/>
      </w:pPr>
    </w:p>
    <w:p w14:paraId="2D6F5F16" w14:textId="77777777" w:rsidR="00954780" w:rsidRDefault="00000000">
      <w:pPr>
        <w:spacing w:line="288" w:lineRule="auto"/>
        <w:jc w:val="both"/>
      </w:pPr>
      <w:r>
        <w:rPr>
          <w:rStyle w:val="Nessuno"/>
          <w:b/>
          <w:bCs/>
        </w:rPr>
        <w:t>Ufficio stampa Comune di Milano |</w:t>
      </w:r>
      <w:r>
        <w:rPr>
          <w:rStyle w:val="Nessuno"/>
        </w:rPr>
        <w:t xml:space="preserve"> Responsabile Comunicazione e Fundraising culturale: Elena Conenna elenamaria.conenna@comune.milano.it Ufficio Stampa: Silvia Egiziano  silvia.egiziano@comune.milano.it. </w:t>
      </w:r>
    </w:p>
    <w:sectPr w:rsidR="00954780" w:rsidSect="002A4D84">
      <w:headerReference w:type="default" r:id="rId7"/>
      <w:footerReference w:type="default" r:id="rId8"/>
      <w:pgSz w:w="11900" w:h="16840"/>
      <w:pgMar w:top="1985" w:right="1418" w:bottom="1440" w:left="1418" w:header="851" w:footer="1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37D2" w14:textId="77777777" w:rsidR="00376A00" w:rsidRDefault="00376A00">
      <w:pPr>
        <w:spacing w:line="240" w:lineRule="auto"/>
      </w:pPr>
      <w:r>
        <w:separator/>
      </w:r>
    </w:p>
  </w:endnote>
  <w:endnote w:type="continuationSeparator" w:id="0">
    <w:p w14:paraId="429C6EC8" w14:textId="77777777" w:rsidR="00376A00" w:rsidRDefault="00376A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hibsted Grotesk">
    <w:panose1 w:val="00000000000000000000"/>
    <w:charset w:val="00"/>
    <w:family w:val="auto"/>
    <w:pitch w:val="variable"/>
    <w:sig w:usb0="A10000FF" w:usb1="500024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F1C9" w14:textId="042BFAF8" w:rsidR="00954780" w:rsidRDefault="002A4D84">
    <w:r>
      <w:rPr>
        <w:noProof/>
      </w:rPr>
      <w:drawing>
        <wp:anchor distT="0" distB="0" distL="114300" distR="114300" simplePos="0" relativeHeight="251662336" behindDoc="0" locked="0" layoutInCell="1" allowOverlap="1" wp14:anchorId="0D1049A0" wp14:editId="630D9BE8">
          <wp:simplePos x="0" y="0"/>
          <wp:positionH relativeFrom="column">
            <wp:posOffset>-1270</wp:posOffset>
          </wp:positionH>
          <wp:positionV relativeFrom="paragraph">
            <wp:posOffset>375920</wp:posOffset>
          </wp:positionV>
          <wp:extent cx="5755640" cy="337185"/>
          <wp:effectExtent l="0" t="0" r="0" b="5715"/>
          <wp:wrapSquare wrapText="bothSides"/>
          <wp:docPr id="133716974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829261" name="Immagine 7468292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640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799EA2" wp14:editId="3E56E26A">
              <wp:simplePos x="0" y="0"/>
              <wp:positionH relativeFrom="column">
                <wp:posOffset>-1270</wp:posOffset>
              </wp:positionH>
              <wp:positionV relativeFrom="paragraph">
                <wp:posOffset>89535</wp:posOffset>
              </wp:positionV>
              <wp:extent cx="5755640" cy="0"/>
              <wp:effectExtent l="0" t="0" r="0" b="0"/>
              <wp:wrapNone/>
              <wp:docPr id="1898989283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564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57D498" id="Connettore dirit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7.05pt" to="453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" strokecolor="black [3040]"/>
          </w:pict>
        </mc:Fallback>
      </mc:AlternateContent>
    </w:r>
  </w:p>
  <w:p w14:paraId="34098137" w14:textId="4BC29DC9" w:rsidR="00954780" w:rsidRDefault="009547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38392" w14:textId="77777777" w:rsidR="00376A00" w:rsidRDefault="00376A00">
      <w:pPr>
        <w:spacing w:line="240" w:lineRule="auto"/>
      </w:pPr>
      <w:r>
        <w:separator/>
      </w:r>
    </w:p>
  </w:footnote>
  <w:footnote w:type="continuationSeparator" w:id="0">
    <w:p w14:paraId="67C5A6B0" w14:textId="77777777" w:rsidR="00376A00" w:rsidRDefault="00376A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3E214" w14:textId="4FBFCECE" w:rsidR="00954780" w:rsidRPr="005812D6" w:rsidRDefault="002A4D84" w:rsidP="005812D6">
    <w:pPr>
      <w:pStyle w:val="Intestazion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F30D55" wp14:editId="48E5E66E">
              <wp:simplePos x="0" y="0"/>
              <wp:positionH relativeFrom="column">
                <wp:posOffset>-1270</wp:posOffset>
              </wp:positionH>
              <wp:positionV relativeFrom="paragraph">
                <wp:posOffset>526415</wp:posOffset>
              </wp:positionV>
              <wp:extent cx="5755640" cy="0"/>
              <wp:effectExtent l="0" t="0" r="0" b="0"/>
              <wp:wrapNone/>
              <wp:docPr id="84769256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564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1EDD36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41.45pt" to="453.1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" strokecolor="black [3040]"/>
          </w:pict>
        </mc:Fallback>
      </mc:AlternateContent>
    </w:r>
    <w:r w:rsidR="005812D6">
      <w:rPr>
        <w:noProof/>
      </w:rPr>
      <w:drawing>
        <wp:inline distT="0" distB="0" distL="0" distR="0" wp14:anchorId="7E2F2659" wp14:editId="3E842502">
          <wp:extent cx="1800000" cy="320826"/>
          <wp:effectExtent l="0" t="0" r="0" b="3175"/>
          <wp:docPr id="204734922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907857" name="Immagine 16229078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20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780"/>
    <w:rsid w:val="00070A45"/>
    <w:rsid w:val="001C2A1D"/>
    <w:rsid w:val="002857FD"/>
    <w:rsid w:val="00291593"/>
    <w:rsid w:val="002A4D84"/>
    <w:rsid w:val="00305498"/>
    <w:rsid w:val="00376A00"/>
    <w:rsid w:val="00397C89"/>
    <w:rsid w:val="00440BD1"/>
    <w:rsid w:val="00457711"/>
    <w:rsid w:val="004B2258"/>
    <w:rsid w:val="005812D6"/>
    <w:rsid w:val="005D76DA"/>
    <w:rsid w:val="00645DE1"/>
    <w:rsid w:val="006B40FF"/>
    <w:rsid w:val="006E4C6B"/>
    <w:rsid w:val="007D44A9"/>
    <w:rsid w:val="00873E1A"/>
    <w:rsid w:val="008C3289"/>
    <w:rsid w:val="00954780"/>
    <w:rsid w:val="00981BE9"/>
    <w:rsid w:val="0099330B"/>
    <w:rsid w:val="009C7950"/>
    <w:rsid w:val="00A074A0"/>
    <w:rsid w:val="00AA46BF"/>
    <w:rsid w:val="00AA6F85"/>
    <w:rsid w:val="00AB0CD8"/>
    <w:rsid w:val="00AF53E1"/>
    <w:rsid w:val="00BF7C2B"/>
    <w:rsid w:val="00C90332"/>
    <w:rsid w:val="00CC5171"/>
    <w:rsid w:val="00D31CF8"/>
    <w:rsid w:val="00D354E1"/>
    <w:rsid w:val="00DF635F"/>
    <w:rsid w:val="00E540CF"/>
    <w:rsid w:val="00E653E4"/>
    <w:rsid w:val="00EB3D54"/>
    <w:rsid w:val="00EB62CB"/>
    <w:rsid w:val="00F12A89"/>
    <w:rsid w:val="00F44171"/>
    <w:rsid w:val="00FB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9C218"/>
  <w15:docId w15:val="{255F8EEA-266A-44F0-A6C4-3382510C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00"/>
      <w:u w:val="none" w:color="000000"/>
    </w:rPr>
  </w:style>
  <w:style w:type="paragraph" w:styleId="Revisione">
    <w:name w:val="Revision"/>
    <w:hidden/>
    <w:uiPriority w:val="99"/>
    <w:semiHidden/>
    <w:rsid w:val="00F12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5812D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2D6"/>
    <w:rPr>
      <w:rFonts w:ascii="Arial" w:hAnsi="Arial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812D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2D6"/>
    <w:rPr>
      <w:rFonts w:ascii="Arial" w:hAnsi="Arial" w:cs="Arial Unicode MS"/>
      <w:color w:val="000000"/>
      <w:sz w:val="22"/>
      <w:szCs w:val="22"/>
      <w:u w:color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070A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70A4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70A45"/>
    <w:rPr>
      <w:rFonts w:ascii="Arial" w:hAnsi="Arial" w:cs="Arial Unicode MS"/>
      <w:color w:val="00000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70A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70A45"/>
    <w:rPr>
      <w:rFonts w:ascii="Arial" w:hAnsi="Arial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lazzorealemilano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Caracciolo</dc:creator>
  <cp:lastModifiedBy>Eleonora Caracciolo</cp:lastModifiedBy>
  <cp:revision>10</cp:revision>
  <cp:lastPrinted>2026-09-16T11:03:00Z</cp:lastPrinted>
  <dcterms:created xsi:type="dcterms:W3CDTF">2026-09-15T13:25:00Z</dcterms:created>
  <dcterms:modified xsi:type="dcterms:W3CDTF">2026-09-16T12:12:00Z</dcterms:modified>
</cp:coreProperties>
</file>