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468DD" w14:textId="2B452B15" w:rsidR="00C63A79" w:rsidRPr="00237700" w:rsidRDefault="00C63A79" w:rsidP="00552B62">
      <w:pPr>
        <w:ind w:right="27"/>
        <w:jc w:val="center"/>
        <w:rPr>
          <w:b/>
          <w:bCs/>
          <w:color w:val="001F5F"/>
          <w:sz w:val="32"/>
          <w:szCs w:val="32"/>
        </w:rPr>
      </w:pPr>
      <w:r w:rsidRPr="00237700">
        <w:rPr>
          <w:b/>
          <w:bCs/>
          <w:color w:val="001F5F"/>
          <w:sz w:val="32"/>
          <w:szCs w:val="32"/>
        </w:rPr>
        <w:t>Giuseppe Spagnulo.</w:t>
      </w:r>
    </w:p>
    <w:p w14:paraId="399CF962" w14:textId="63C3DFFA" w:rsidR="00C63A79" w:rsidRPr="00237700" w:rsidRDefault="00C63A79" w:rsidP="00C63A79">
      <w:pPr>
        <w:ind w:right="27"/>
        <w:jc w:val="center"/>
        <w:rPr>
          <w:b/>
          <w:bCs/>
          <w:color w:val="001F5F"/>
          <w:sz w:val="32"/>
          <w:szCs w:val="32"/>
        </w:rPr>
      </w:pPr>
      <w:r w:rsidRPr="00237700">
        <w:rPr>
          <w:b/>
          <w:bCs/>
          <w:color w:val="001F5F"/>
          <w:sz w:val="32"/>
          <w:szCs w:val="32"/>
        </w:rPr>
        <w:t>Oltre la materia, verso il pensiero formante</w:t>
      </w:r>
    </w:p>
    <w:p w14:paraId="3A507593" w14:textId="77777777" w:rsidR="004710D5" w:rsidRPr="004710D5" w:rsidRDefault="00805E8F" w:rsidP="004710D5">
      <w:pPr>
        <w:ind w:right="27"/>
        <w:jc w:val="center"/>
        <w:rPr>
          <w:i/>
          <w:color w:val="001F5F"/>
          <w:sz w:val="28"/>
        </w:rPr>
      </w:pPr>
      <w:r>
        <w:rPr>
          <w:i/>
          <w:color w:val="001F5F"/>
          <w:sz w:val="28"/>
        </w:rPr>
        <w:t>a</w:t>
      </w:r>
      <w:r>
        <w:rPr>
          <w:i/>
          <w:color w:val="001F5F"/>
          <w:spacing w:val="-4"/>
          <w:sz w:val="28"/>
        </w:rPr>
        <w:t xml:space="preserve"> </w:t>
      </w:r>
      <w:r>
        <w:rPr>
          <w:i/>
          <w:color w:val="001F5F"/>
          <w:sz w:val="28"/>
        </w:rPr>
        <w:t>cura</w:t>
      </w:r>
      <w:r>
        <w:rPr>
          <w:i/>
          <w:color w:val="001F5F"/>
          <w:spacing w:val="-4"/>
          <w:sz w:val="28"/>
        </w:rPr>
        <w:t xml:space="preserve"> </w:t>
      </w:r>
      <w:r>
        <w:rPr>
          <w:i/>
          <w:color w:val="001F5F"/>
          <w:sz w:val="28"/>
        </w:rPr>
        <w:t>di</w:t>
      </w:r>
      <w:r>
        <w:rPr>
          <w:i/>
          <w:color w:val="001F5F"/>
          <w:spacing w:val="-3"/>
          <w:sz w:val="28"/>
        </w:rPr>
        <w:t xml:space="preserve"> </w:t>
      </w:r>
      <w:r w:rsidR="004710D5" w:rsidRPr="004710D5">
        <w:rPr>
          <w:i/>
          <w:color w:val="001F5F"/>
          <w:sz w:val="28"/>
        </w:rPr>
        <w:t>Ilaria Bignotti e Roberto Borghi</w:t>
      </w:r>
    </w:p>
    <w:p w14:paraId="644E78D2" w14:textId="77777777" w:rsidR="004710D5" w:rsidRDefault="004710D5" w:rsidP="004710D5">
      <w:pPr>
        <w:ind w:right="27"/>
        <w:jc w:val="center"/>
        <w:rPr>
          <w:color w:val="001F5F"/>
          <w:sz w:val="32"/>
        </w:rPr>
      </w:pPr>
    </w:p>
    <w:p w14:paraId="19C9AB43" w14:textId="5562328B" w:rsidR="002B36C7" w:rsidRDefault="00805E8F" w:rsidP="004710D5">
      <w:pPr>
        <w:ind w:right="27"/>
        <w:jc w:val="center"/>
        <w:rPr>
          <w:sz w:val="32"/>
        </w:rPr>
      </w:pPr>
      <w:r>
        <w:rPr>
          <w:color w:val="001F5F"/>
          <w:sz w:val="32"/>
        </w:rPr>
        <w:t>Bologna,</w:t>
      </w:r>
      <w:r>
        <w:rPr>
          <w:color w:val="001F5F"/>
          <w:spacing w:val="-13"/>
          <w:sz w:val="32"/>
        </w:rPr>
        <w:t xml:space="preserve"> </w:t>
      </w:r>
      <w:r>
        <w:rPr>
          <w:color w:val="001F5F"/>
          <w:sz w:val="32"/>
        </w:rPr>
        <w:t>CUBO</w:t>
      </w:r>
      <w:r>
        <w:rPr>
          <w:color w:val="001F5F"/>
          <w:spacing w:val="-11"/>
          <w:sz w:val="32"/>
        </w:rPr>
        <w:t xml:space="preserve"> </w:t>
      </w:r>
      <w:r>
        <w:rPr>
          <w:color w:val="001F5F"/>
          <w:spacing w:val="-2"/>
          <w:sz w:val="32"/>
        </w:rPr>
        <w:t>Unipol</w:t>
      </w:r>
      <w:r w:rsidR="006532AA">
        <w:rPr>
          <w:color w:val="001F5F"/>
          <w:spacing w:val="-2"/>
          <w:sz w:val="32"/>
        </w:rPr>
        <w:t xml:space="preserve"> in Porta Europa</w:t>
      </w:r>
    </w:p>
    <w:p w14:paraId="68BBE97A" w14:textId="22876610" w:rsidR="002B36C7" w:rsidRDefault="004710D5">
      <w:pPr>
        <w:spacing w:before="1"/>
        <w:ind w:left="3" w:right="29"/>
        <w:jc w:val="center"/>
        <w:rPr>
          <w:color w:val="001F5F"/>
          <w:spacing w:val="-4"/>
          <w:sz w:val="32"/>
        </w:rPr>
      </w:pPr>
      <w:r>
        <w:rPr>
          <w:color w:val="001F5F"/>
          <w:sz w:val="32"/>
        </w:rPr>
        <w:t>9 ottobre</w:t>
      </w:r>
      <w:r w:rsidR="00805E8F">
        <w:rPr>
          <w:color w:val="001F5F"/>
          <w:spacing w:val="-6"/>
          <w:sz w:val="32"/>
        </w:rPr>
        <w:t xml:space="preserve"> </w:t>
      </w:r>
      <w:r w:rsidR="00805E8F">
        <w:rPr>
          <w:color w:val="001F5F"/>
          <w:spacing w:val="-4"/>
          <w:sz w:val="32"/>
        </w:rPr>
        <w:t>2026</w:t>
      </w:r>
      <w:r>
        <w:rPr>
          <w:color w:val="001F5F"/>
          <w:spacing w:val="-4"/>
          <w:sz w:val="32"/>
        </w:rPr>
        <w:t xml:space="preserve"> – 23 gennaio 2027</w:t>
      </w:r>
    </w:p>
    <w:p w14:paraId="64C6217E" w14:textId="77777777" w:rsidR="002B36C7" w:rsidRDefault="002B36C7">
      <w:pPr>
        <w:pStyle w:val="Corpotesto"/>
        <w:spacing w:before="2"/>
        <w:ind w:left="0"/>
        <w:jc w:val="left"/>
      </w:pPr>
    </w:p>
    <w:p w14:paraId="6B416D7B" w14:textId="4A73C7D8" w:rsidR="00C079DB" w:rsidRPr="008C7AE9" w:rsidRDefault="00805E8F" w:rsidP="00C079DB">
      <w:pPr>
        <w:pStyle w:val="Corpotesto"/>
        <w:ind w:right="136"/>
      </w:pPr>
      <w:r>
        <w:rPr>
          <w:i/>
        </w:rPr>
        <w:t xml:space="preserve">Bologna, </w:t>
      </w:r>
      <w:r w:rsidR="00F74FEA">
        <w:rPr>
          <w:i/>
        </w:rPr>
        <w:t>8.10</w:t>
      </w:r>
      <w:r>
        <w:rPr>
          <w:i/>
        </w:rPr>
        <w:t xml:space="preserve">.2026 </w:t>
      </w:r>
      <w:r w:rsidRPr="00757B88">
        <w:rPr>
          <w:iCs/>
        </w:rPr>
        <w:t>–</w:t>
      </w:r>
      <w:r>
        <w:rPr>
          <w:i/>
        </w:rPr>
        <w:t xml:space="preserve"> </w:t>
      </w:r>
      <w:r w:rsidR="00C079DB" w:rsidRPr="002665DF">
        <w:t xml:space="preserve">Dal </w:t>
      </w:r>
      <w:r w:rsidR="00C079DB" w:rsidRPr="00596A2C">
        <w:rPr>
          <w:b/>
          <w:bCs/>
        </w:rPr>
        <w:t>9 ottobre 2026 al 23 gennaio 2027</w:t>
      </w:r>
      <w:r w:rsidR="00C079DB" w:rsidRPr="002665DF">
        <w:t xml:space="preserve">, </w:t>
      </w:r>
      <w:r w:rsidR="00C079DB" w:rsidRPr="00596A2C">
        <w:rPr>
          <w:b/>
          <w:bCs/>
        </w:rPr>
        <w:t>CUBO</w:t>
      </w:r>
      <w:r w:rsidR="00C079DB" w:rsidRPr="00C079DB">
        <w:t xml:space="preserve">, </w:t>
      </w:r>
      <w:r w:rsidR="00DC6F25">
        <w:t>M</w:t>
      </w:r>
      <w:r w:rsidR="00C079DB" w:rsidRPr="00C079DB">
        <w:t xml:space="preserve">useo e </w:t>
      </w:r>
      <w:r w:rsidR="00DC6F25">
        <w:t>A</w:t>
      </w:r>
      <w:r w:rsidR="00C079DB" w:rsidRPr="00C079DB">
        <w:t>rchivio d'impresa del Gruppo Unipol,</w:t>
      </w:r>
      <w:r w:rsidR="00C079DB" w:rsidRPr="002665DF">
        <w:t xml:space="preserve"> presenta</w:t>
      </w:r>
      <w:r w:rsidR="00757B88">
        <w:t xml:space="preserve"> a Bologna</w:t>
      </w:r>
      <w:r w:rsidR="00C079DB" w:rsidRPr="002665DF">
        <w:t xml:space="preserve"> </w:t>
      </w:r>
      <w:r w:rsidR="00C079DB" w:rsidRPr="00C079DB">
        <w:rPr>
          <w:b/>
          <w:bCs/>
          <w:i/>
          <w:iCs/>
        </w:rPr>
        <w:t>Giuseppe Spagnulo. Oltre la materia, verso il pensiero formante</w:t>
      </w:r>
      <w:r w:rsidR="00C079DB" w:rsidRPr="002665DF">
        <w:t>,</w:t>
      </w:r>
      <w:r w:rsidR="00C079DB">
        <w:t xml:space="preserve"> grande mostra monografica </w:t>
      </w:r>
      <w:r w:rsidR="00C079DB" w:rsidRPr="00570EA4">
        <w:t>dedicata a uno dei protagonisti della scultura italiana del secondo Novecento, realizzata in collaborazione con l'Associazione Archivio Giuseppe Spagnulo</w:t>
      </w:r>
      <w:r w:rsidR="00C079DB">
        <w:t xml:space="preserve"> e </w:t>
      </w:r>
      <w:r w:rsidR="00C079DB" w:rsidRPr="00570EA4">
        <w:t>l'Archivio storico di CUBO Unipol</w:t>
      </w:r>
      <w:r w:rsidR="00C079DB" w:rsidRPr="002665DF">
        <w:t>.</w:t>
      </w:r>
    </w:p>
    <w:p w14:paraId="4811F275" w14:textId="0D705363" w:rsidR="00C079DB" w:rsidRPr="00DC6F25" w:rsidRDefault="00DC6F25" w:rsidP="00C079DB">
      <w:pPr>
        <w:pStyle w:val="Corpotesto"/>
        <w:ind w:right="136"/>
        <w:rPr>
          <w:i/>
          <w:iCs/>
        </w:rPr>
      </w:pPr>
      <w:r>
        <w:t xml:space="preserve">Nel </w:t>
      </w:r>
      <w:r w:rsidRPr="002C3C36">
        <w:t>decennale della scompars</w:t>
      </w:r>
      <w:r>
        <w:t>a dell’artista</w:t>
      </w:r>
      <w:r w:rsidRPr="002C3C36">
        <w:t xml:space="preserve"> e</w:t>
      </w:r>
      <w:r>
        <w:t xml:space="preserve"> a</w:t>
      </w:r>
      <w:r w:rsidR="00C079DB">
        <w:t xml:space="preserve"> </w:t>
      </w:r>
      <w:r w:rsidR="00C079DB" w:rsidRPr="002C3C36">
        <w:t xml:space="preserve">novant’anni dalla </w:t>
      </w:r>
      <w:r>
        <w:t xml:space="preserve">sua </w:t>
      </w:r>
      <w:r w:rsidR="00C079DB" w:rsidRPr="002C3C36">
        <w:t>nascita</w:t>
      </w:r>
      <w:r w:rsidR="00C079DB" w:rsidRPr="002665DF">
        <w:t>,</w:t>
      </w:r>
      <w:r w:rsidR="00C079DB">
        <w:t xml:space="preserve"> l’</w:t>
      </w:r>
      <w:r w:rsidR="00C079DB" w:rsidRPr="002665DF">
        <w:t>esposizione</w:t>
      </w:r>
      <w:r w:rsidR="00237700">
        <w:t>, a cura di</w:t>
      </w:r>
      <w:r w:rsidR="00237700" w:rsidRPr="002665DF">
        <w:t xml:space="preserve"> </w:t>
      </w:r>
      <w:r w:rsidR="00237700" w:rsidRPr="00C079DB">
        <w:t>Ilaria Bignotti e Roberto Borghi</w:t>
      </w:r>
      <w:r w:rsidR="00237700">
        <w:t xml:space="preserve">, </w:t>
      </w:r>
      <w:r w:rsidR="00C079DB">
        <w:t>mette</w:t>
      </w:r>
      <w:r w:rsidR="00C079DB" w:rsidRPr="002665DF">
        <w:t xml:space="preserve"> in dialogo </w:t>
      </w:r>
      <w:r w:rsidRPr="002665DF">
        <w:rPr>
          <w:i/>
          <w:iCs/>
        </w:rPr>
        <w:t>Turris e Paesaggio orizzontale</w:t>
      </w:r>
      <w:r w:rsidRPr="002665DF">
        <w:t xml:space="preserve"> (1981</w:t>
      </w:r>
      <w:r>
        <w:t xml:space="preserve"> e </w:t>
      </w:r>
      <w:r w:rsidRPr="002665DF">
        <w:t>1982)</w:t>
      </w:r>
      <w:r>
        <w:t xml:space="preserve">, </w:t>
      </w:r>
      <w:r w:rsidRPr="00DC6F25">
        <w:rPr>
          <w:b/>
          <w:bCs/>
        </w:rPr>
        <w:t>o</w:t>
      </w:r>
      <w:r w:rsidR="00C079DB" w:rsidRPr="00C079DB">
        <w:rPr>
          <w:b/>
          <w:bCs/>
        </w:rPr>
        <w:t>pere monumentali</w:t>
      </w:r>
      <w:r>
        <w:t xml:space="preserve"> </w:t>
      </w:r>
      <w:r w:rsidR="00C079DB" w:rsidRPr="002665DF">
        <w:t xml:space="preserve">appartenenti al </w:t>
      </w:r>
      <w:r w:rsidR="00C079DB" w:rsidRPr="00C079DB">
        <w:t>Patrimonio artistico del Gruppo Unipol</w:t>
      </w:r>
      <w:r>
        <w:t xml:space="preserve">, e </w:t>
      </w:r>
      <w:r w:rsidR="00C079DB" w:rsidRPr="002665DF">
        <w:t xml:space="preserve">una selezione di lavori </w:t>
      </w:r>
      <w:r w:rsidR="00C079DB">
        <w:t xml:space="preserve">– </w:t>
      </w:r>
      <w:r w:rsidR="00C079DB" w:rsidRPr="00074C9B">
        <w:rPr>
          <w:b/>
          <w:bCs/>
        </w:rPr>
        <w:t>grandi sculture</w:t>
      </w:r>
      <w:r w:rsidR="00C079DB" w:rsidRPr="00C079DB">
        <w:t>,</w:t>
      </w:r>
      <w:r w:rsidR="00C079DB" w:rsidRPr="00074C9B">
        <w:rPr>
          <w:b/>
          <w:bCs/>
        </w:rPr>
        <w:t xml:space="preserve"> </w:t>
      </w:r>
      <w:r w:rsidR="00237700">
        <w:rPr>
          <w:b/>
          <w:bCs/>
        </w:rPr>
        <w:t xml:space="preserve">opere su </w:t>
      </w:r>
      <w:r w:rsidR="00C079DB" w:rsidRPr="00074C9B">
        <w:rPr>
          <w:b/>
          <w:bCs/>
        </w:rPr>
        <w:t>cart</w:t>
      </w:r>
      <w:r w:rsidR="00237700">
        <w:rPr>
          <w:b/>
          <w:bCs/>
        </w:rPr>
        <w:t>a</w:t>
      </w:r>
      <w:r w:rsidR="00C079DB" w:rsidRPr="00C079DB">
        <w:t>,</w:t>
      </w:r>
      <w:r w:rsidR="00C079DB" w:rsidRPr="00074C9B">
        <w:rPr>
          <w:b/>
          <w:bCs/>
        </w:rPr>
        <w:t xml:space="preserve"> maquette </w:t>
      </w:r>
      <w:r w:rsidR="00C079DB" w:rsidRPr="00C079DB">
        <w:t>e</w:t>
      </w:r>
      <w:r w:rsidR="00C079DB" w:rsidRPr="00074C9B">
        <w:rPr>
          <w:b/>
          <w:bCs/>
        </w:rPr>
        <w:t xml:space="preserve"> materiali d'archivio</w:t>
      </w:r>
      <w:r w:rsidR="00C079DB">
        <w:t xml:space="preserve"> – che </w:t>
      </w:r>
      <w:r w:rsidR="00C079DB" w:rsidRPr="002665DF">
        <w:t>riperco</w:t>
      </w:r>
      <w:r w:rsidR="00C079DB">
        <w:t>rre il meglio</w:t>
      </w:r>
      <w:r w:rsidR="00C079DB" w:rsidRPr="002665DF">
        <w:t xml:space="preserve"> </w:t>
      </w:r>
      <w:r w:rsidR="00C079DB">
        <w:t>della sua ricerca e produzione.</w:t>
      </w:r>
      <w:r w:rsidR="00C079DB" w:rsidRPr="00C079DB">
        <w:t xml:space="preserve"> </w:t>
      </w:r>
      <w:r w:rsidR="00C079DB" w:rsidRPr="00005DFD">
        <w:t xml:space="preserve">Il </w:t>
      </w:r>
      <w:r w:rsidR="00C079DB">
        <w:t>corpus di opere è inoltre arricchito da un nucleo di</w:t>
      </w:r>
      <w:r w:rsidR="00C079DB" w:rsidRPr="00005DFD">
        <w:t xml:space="preserve"> </w:t>
      </w:r>
      <w:r w:rsidR="00C079DB" w:rsidRPr="00005DFD">
        <w:rPr>
          <w:b/>
          <w:bCs/>
        </w:rPr>
        <w:t>fotografie storiche inedite</w:t>
      </w:r>
      <w:r w:rsidR="00C079DB" w:rsidRPr="00005DFD">
        <w:t xml:space="preserve"> e </w:t>
      </w:r>
      <w:r w:rsidR="00C079DB" w:rsidRPr="00005DFD">
        <w:rPr>
          <w:b/>
          <w:bCs/>
        </w:rPr>
        <w:t>due video d'archivio</w:t>
      </w:r>
      <w:r w:rsidR="00C079DB" w:rsidRPr="00005DFD">
        <w:t xml:space="preserve"> contenenti interviste all'artista, consultabili in formato digitale.</w:t>
      </w:r>
    </w:p>
    <w:p w14:paraId="6152F13D" w14:textId="738F4632" w:rsidR="00A561B2" w:rsidRDefault="00A561B2" w:rsidP="00C079DB">
      <w:pPr>
        <w:pStyle w:val="Corpotesto"/>
        <w:ind w:right="136"/>
        <w:rPr>
          <w:sz w:val="16"/>
          <w:szCs w:val="16"/>
        </w:rPr>
      </w:pPr>
    </w:p>
    <w:p w14:paraId="333B223C" w14:textId="77777777" w:rsidR="00DC6F25" w:rsidRDefault="00DC6F25" w:rsidP="00DC6F25">
      <w:pPr>
        <w:pStyle w:val="Corpotesto"/>
        <w:ind w:right="136"/>
      </w:pPr>
      <w:r w:rsidRPr="00DC6F25">
        <w:rPr>
          <w:i/>
          <w:iCs/>
        </w:rPr>
        <w:t>Turris</w:t>
      </w:r>
      <w:r>
        <w:t xml:space="preserve"> e </w:t>
      </w:r>
      <w:r w:rsidRPr="00DC6F25">
        <w:rPr>
          <w:i/>
          <w:iCs/>
        </w:rPr>
        <w:t>Paesaggio</w:t>
      </w:r>
      <w:r>
        <w:t xml:space="preserve">, </w:t>
      </w:r>
      <w:r w:rsidRPr="00DC6F25">
        <w:rPr>
          <w:b/>
          <w:bCs/>
        </w:rPr>
        <w:t>restaur</w:t>
      </w:r>
      <w:r>
        <w:rPr>
          <w:b/>
          <w:bCs/>
        </w:rPr>
        <w:t>ate appositamente per la mostra</w:t>
      </w:r>
      <w:r>
        <w:t xml:space="preserve">, </w:t>
      </w:r>
      <w:r w:rsidRPr="00BB49C5">
        <w:t>costituiscono il punto di partenza per rileggere la ricerca di Spagnulo tra gli anni Ottanta e il nuovo Millennio</w:t>
      </w:r>
      <w:r>
        <w:t xml:space="preserve">. </w:t>
      </w:r>
    </w:p>
    <w:p w14:paraId="10086B96" w14:textId="53C5983D" w:rsidR="00DC6F25" w:rsidRPr="00BB49C5" w:rsidRDefault="00DC6F25" w:rsidP="00DC6F25">
      <w:pPr>
        <w:pStyle w:val="Corpotesto"/>
        <w:ind w:right="136"/>
      </w:pPr>
      <w:r>
        <w:t>Vincitrici de</w:t>
      </w:r>
      <w:r w:rsidRPr="00BB49C5">
        <w:t>l concorso indetto nel gennaio del 1981 da Unipol per la realizzazione di una scultura monumentale destinata alla nuova sede della compagnia assicurativa</w:t>
      </w:r>
      <w:r>
        <w:t xml:space="preserve">, le due sculture </w:t>
      </w:r>
      <w:r w:rsidRPr="00BB49C5">
        <w:t>i</w:t>
      </w:r>
      <w:r w:rsidRPr="00BB49C5">
        <w:rPr>
          <w:szCs w:val="20"/>
        </w:rPr>
        <w:t>n terracotta e ghisa</w:t>
      </w:r>
      <w:r>
        <w:t xml:space="preserve"> constano di </w:t>
      </w:r>
      <w:r w:rsidRPr="00BB49C5">
        <w:t xml:space="preserve">due elementi, uno verticale </w:t>
      </w:r>
      <w:r>
        <w:t xml:space="preserve">– </w:t>
      </w:r>
      <w:r w:rsidRPr="00BB49C5">
        <w:t>una colonna tronca alta quattro metri con il diametro di due, vuota all’interno e praticabile</w:t>
      </w:r>
      <w:r>
        <w:t xml:space="preserve"> –</w:t>
      </w:r>
      <w:r w:rsidRPr="00BB49C5">
        <w:t xml:space="preserve"> ed uno orizzontale </w:t>
      </w:r>
      <w:r>
        <w:t xml:space="preserve">– </w:t>
      </w:r>
      <w:r w:rsidRPr="00BB49C5">
        <w:t>una piastra-paesaggio, con disegni di foglie incisi</w:t>
      </w:r>
      <w:r>
        <w:t xml:space="preserve"> –</w:t>
      </w:r>
      <w:r w:rsidRPr="00BB49C5">
        <w:t xml:space="preserve"> di straordinaria potenza plastica ed evocativa che rappresentano uno dei culmini della produzione </w:t>
      </w:r>
      <w:r w:rsidR="00DC0E40">
        <w:t xml:space="preserve">di Spagnulo </w:t>
      </w:r>
      <w:r w:rsidRPr="00BB49C5">
        <w:t xml:space="preserve">e una delle più significative esperienze di </w:t>
      </w:r>
      <w:r w:rsidRPr="00BB49C5">
        <w:rPr>
          <w:b/>
          <w:bCs/>
        </w:rPr>
        <w:t>committenza privata di arte contemporanea</w:t>
      </w:r>
      <w:r w:rsidRPr="00BB49C5">
        <w:t xml:space="preserve"> in ambito urbano. </w:t>
      </w:r>
    </w:p>
    <w:p w14:paraId="2D5C68CF" w14:textId="77777777" w:rsidR="00DC6F25" w:rsidRPr="00DC6F25" w:rsidRDefault="00DC6F25" w:rsidP="00237700">
      <w:pPr>
        <w:pStyle w:val="Corpotesto"/>
        <w:ind w:right="136"/>
        <w:rPr>
          <w:sz w:val="16"/>
          <w:szCs w:val="16"/>
        </w:rPr>
      </w:pPr>
    </w:p>
    <w:p w14:paraId="2E3D0F94" w14:textId="2BCD0C58" w:rsidR="00237700" w:rsidRDefault="00237700" w:rsidP="00237700">
      <w:pPr>
        <w:pStyle w:val="Corpotesto"/>
        <w:ind w:right="136"/>
      </w:pPr>
      <w:r w:rsidRPr="00570EA4">
        <w:t xml:space="preserve">Come suggerisce il titolo, la mostra mette in luce il </w:t>
      </w:r>
      <w:r w:rsidR="00DC6F25">
        <w:t>“pensiero formante”, il processo creativo</w:t>
      </w:r>
      <w:r w:rsidRPr="00570EA4">
        <w:t xml:space="preserve"> che attraversa tutta la produzione dell'artista: </w:t>
      </w:r>
      <w:r w:rsidR="00DC6F25">
        <w:rPr>
          <w:rFonts w:ascii="Schibsted Grotesk" w:hAnsi="Schibsted Grotesk"/>
        </w:rPr>
        <w:t>«</w:t>
      </w:r>
      <w:r w:rsidR="00DC6F25" w:rsidRPr="00DC6F25">
        <w:t>Non credo in una forma più perfetta di un'altra, ma solo nella quantità di spazio che una forma riesce a mettere in movimento</w:t>
      </w:r>
      <w:r w:rsidR="00DC6F25">
        <w:t>»</w:t>
      </w:r>
      <w:r w:rsidR="00DC6F25" w:rsidRPr="00BB49C5">
        <w:t>, diceva lo scultore</w:t>
      </w:r>
      <w:r w:rsidR="00DC6F25">
        <w:t>,</w:t>
      </w:r>
      <w:r w:rsidRPr="00570EA4">
        <w:t xml:space="preserve"> nel </w:t>
      </w:r>
      <w:r w:rsidR="00DC6F25">
        <w:t>cui lavoro</w:t>
      </w:r>
      <w:r w:rsidRPr="00570EA4">
        <w:t xml:space="preserve"> il gesto non si limita a modellare la materia, ma ne mette costantemente alla prova la resistenza trasformandola in metafora </w:t>
      </w:r>
      <w:r>
        <w:t xml:space="preserve">– ancora attuale – </w:t>
      </w:r>
      <w:r w:rsidRPr="00570EA4">
        <w:t>della condizione umana e del rapporto tra individuo, comunità e paesaggio.</w:t>
      </w:r>
      <w:r>
        <w:t xml:space="preserve"> </w:t>
      </w:r>
      <w:r w:rsidRPr="00757B88">
        <w:rPr>
          <w:b/>
          <w:bCs/>
        </w:rPr>
        <w:t>Due i principali filoni concettuali</w:t>
      </w:r>
      <w:r>
        <w:t>: d</w:t>
      </w:r>
      <w:r w:rsidRPr="00363568">
        <w:t xml:space="preserve">a un lato, </w:t>
      </w:r>
      <w:r w:rsidRPr="00757B88">
        <w:t xml:space="preserve">l'indagine sulla </w:t>
      </w:r>
      <w:r w:rsidRPr="00757B88">
        <w:rPr>
          <w:b/>
          <w:bCs/>
        </w:rPr>
        <w:t>materia</w:t>
      </w:r>
      <w:r w:rsidRPr="00757B88">
        <w:t xml:space="preserve"> e sulle forme geometriche essenziali</w:t>
      </w:r>
      <w:r w:rsidRPr="00363568">
        <w:t xml:space="preserve">, esplorate attraverso concetti come forza, equilibrio, tensione e trasformazione; dall'altro, la </w:t>
      </w:r>
      <w:r w:rsidRPr="00757B88">
        <w:t xml:space="preserve">riflessione sull'identità, sulle </w:t>
      </w:r>
      <w:r w:rsidRPr="00757B88">
        <w:rPr>
          <w:b/>
          <w:bCs/>
        </w:rPr>
        <w:t>radici</w:t>
      </w:r>
      <w:r w:rsidRPr="00757B88">
        <w:t xml:space="preserve"> mediterranee</w:t>
      </w:r>
      <w:r w:rsidRPr="00363568">
        <w:t>, sul mito e sulla memoria, che emerge nelle opere più tarde, tra autoritratti e forme in continua metamorfosi.</w:t>
      </w:r>
      <w:r>
        <w:t xml:space="preserve"> </w:t>
      </w:r>
    </w:p>
    <w:p w14:paraId="6DA898F7" w14:textId="7CB62DB4" w:rsidR="005620BB" w:rsidRPr="00237700" w:rsidRDefault="005620BB" w:rsidP="00005DFD">
      <w:pPr>
        <w:pStyle w:val="Corpotesto"/>
        <w:ind w:right="136"/>
        <w:rPr>
          <w:sz w:val="16"/>
          <w:szCs w:val="16"/>
        </w:rPr>
      </w:pPr>
    </w:p>
    <w:p w14:paraId="3AF77DB0" w14:textId="31AF4F95" w:rsidR="00821417" w:rsidRDefault="00C079DB" w:rsidP="006F18FC">
      <w:pPr>
        <w:pStyle w:val="Corpotesto"/>
        <w:ind w:right="136"/>
      </w:pPr>
      <w:r>
        <w:t>Il percorso espositivo si snoda tra gli</w:t>
      </w:r>
      <w:r w:rsidR="006532AA">
        <w:t xml:space="preserve"> </w:t>
      </w:r>
      <w:r w:rsidR="006532AA" w:rsidRPr="002D29E5">
        <w:rPr>
          <w:b/>
          <w:bCs/>
        </w:rPr>
        <w:t xml:space="preserve">spazi </w:t>
      </w:r>
      <w:r w:rsidR="00E82986" w:rsidRPr="002D29E5">
        <w:rPr>
          <w:b/>
          <w:bCs/>
        </w:rPr>
        <w:t>interni</w:t>
      </w:r>
      <w:r w:rsidR="006532AA" w:rsidRPr="002D29E5">
        <w:rPr>
          <w:b/>
          <w:bCs/>
        </w:rPr>
        <w:t xml:space="preserve"> ed </w:t>
      </w:r>
      <w:r w:rsidR="00E82986" w:rsidRPr="002D29E5">
        <w:rPr>
          <w:b/>
          <w:bCs/>
        </w:rPr>
        <w:t>esterni</w:t>
      </w:r>
      <w:r w:rsidR="006532AA">
        <w:t xml:space="preserve"> d</w:t>
      </w:r>
      <w:r>
        <w:t xml:space="preserve">ella sede </w:t>
      </w:r>
      <w:r w:rsidR="00237700">
        <w:t xml:space="preserve">bolognese </w:t>
      </w:r>
      <w:r>
        <w:t>di</w:t>
      </w:r>
      <w:r w:rsidR="006532AA">
        <w:t xml:space="preserve"> Porta </w:t>
      </w:r>
      <w:r w:rsidR="00F5182D">
        <w:t>Europa</w:t>
      </w:r>
      <w:r w:rsidR="002506F0">
        <w:t xml:space="preserve"> </w:t>
      </w:r>
      <w:r w:rsidR="002506F0">
        <w:lastRenderedPageBreak/>
        <w:t>– dal</w:t>
      </w:r>
      <w:r>
        <w:t xml:space="preserve">la sede storica di Via Stalingrado ai giardini pensili, </w:t>
      </w:r>
      <w:r w:rsidR="002506F0">
        <w:t xml:space="preserve">fino alla </w:t>
      </w:r>
      <w:r w:rsidR="00B35202" w:rsidRPr="00B35202">
        <w:t>Mediateca</w:t>
      </w:r>
      <w:r>
        <w:t xml:space="preserve"> </w:t>
      </w:r>
      <w:r w:rsidR="00DC6F25">
        <w:t xml:space="preserve">di CUBO </w:t>
      </w:r>
      <w:r>
        <w:t xml:space="preserve">– </w:t>
      </w:r>
      <w:r w:rsidR="00D919EA" w:rsidRPr="00531D61">
        <w:t xml:space="preserve">proponendo </w:t>
      </w:r>
      <w:r w:rsidR="00D80F9F">
        <w:t xml:space="preserve">un costante </w:t>
      </w:r>
      <w:r w:rsidR="00D919EA" w:rsidRPr="002935FF">
        <w:rPr>
          <w:b/>
          <w:bCs/>
        </w:rPr>
        <w:t>dialog</w:t>
      </w:r>
      <w:r w:rsidR="00D80F9F" w:rsidRPr="002935FF">
        <w:rPr>
          <w:b/>
          <w:bCs/>
        </w:rPr>
        <w:t>o</w:t>
      </w:r>
      <w:r w:rsidR="00D919EA" w:rsidRPr="002935FF">
        <w:rPr>
          <w:b/>
          <w:bCs/>
        </w:rPr>
        <w:t xml:space="preserve"> con l’opera </w:t>
      </w:r>
      <w:r w:rsidR="00D919EA" w:rsidRPr="003E745F">
        <w:rPr>
          <w:b/>
          <w:bCs/>
        </w:rPr>
        <w:t>monumentale</w:t>
      </w:r>
      <w:r w:rsidR="00D919EA" w:rsidRPr="006C476B">
        <w:t xml:space="preserve"> del</w:t>
      </w:r>
      <w:r w:rsidR="00E92E48">
        <w:t>l’artista</w:t>
      </w:r>
      <w:r w:rsidR="00D919EA" w:rsidRPr="006C476B">
        <w:t xml:space="preserve"> </w:t>
      </w:r>
      <w:r w:rsidR="00D919EA" w:rsidRPr="00672C24">
        <w:t xml:space="preserve">e </w:t>
      </w:r>
      <w:r w:rsidR="00821417">
        <w:t>valorizzando la</w:t>
      </w:r>
      <w:r w:rsidR="002147AB" w:rsidRPr="008C5D14">
        <w:t xml:space="preserve"> relazione tra </w:t>
      </w:r>
      <w:r w:rsidR="002147AB" w:rsidRPr="008C5D14">
        <w:rPr>
          <w:b/>
          <w:bCs/>
        </w:rPr>
        <w:t>opere di grandi dimensioni</w:t>
      </w:r>
      <w:r w:rsidR="002147AB" w:rsidRPr="008C5D14">
        <w:t xml:space="preserve"> </w:t>
      </w:r>
      <w:r w:rsidR="002147AB" w:rsidRPr="008C5D14">
        <w:rPr>
          <w:b/>
          <w:bCs/>
        </w:rPr>
        <w:t>destinate a spazi pubblici</w:t>
      </w:r>
      <w:r w:rsidR="002147AB" w:rsidRPr="008C5D14">
        <w:t xml:space="preserve"> e </w:t>
      </w:r>
      <w:r w:rsidR="002147AB" w:rsidRPr="008C5D14">
        <w:rPr>
          <w:b/>
          <w:bCs/>
        </w:rPr>
        <w:t>l’aspetto progettuale</w:t>
      </w:r>
      <w:r w:rsidR="00821417">
        <w:t>.</w:t>
      </w:r>
    </w:p>
    <w:p w14:paraId="3DC74BB8" w14:textId="77777777" w:rsidR="00237700" w:rsidRPr="00237700" w:rsidRDefault="00237700" w:rsidP="006F18FC">
      <w:pPr>
        <w:pStyle w:val="Corpotesto"/>
        <w:ind w:right="136"/>
        <w:rPr>
          <w:sz w:val="16"/>
          <w:szCs w:val="16"/>
        </w:rPr>
      </w:pPr>
    </w:p>
    <w:p w14:paraId="6A0CF926" w14:textId="334A7F1F" w:rsidR="0097395E" w:rsidRDefault="0097395E" w:rsidP="00B31EA9">
      <w:pPr>
        <w:pStyle w:val="Corpotesto"/>
        <w:ind w:right="136"/>
      </w:pPr>
      <w:r w:rsidRPr="0097395E">
        <w:t xml:space="preserve">Negli </w:t>
      </w:r>
      <w:r w:rsidRPr="00122894">
        <w:rPr>
          <w:b/>
          <w:bCs/>
        </w:rPr>
        <w:t>spazi interni</w:t>
      </w:r>
      <w:r>
        <w:t xml:space="preserve"> si </w:t>
      </w:r>
      <w:r w:rsidR="00237700">
        <w:t>incontrano</w:t>
      </w:r>
      <w:r w:rsidRPr="0097395E">
        <w:t xml:space="preserve"> opere in </w:t>
      </w:r>
      <w:r w:rsidR="00DC6F25">
        <w:rPr>
          <w:b/>
          <w:bCs/>
        </w:rPr>
        <w:t>ferro e</w:t>
      </w:r>
      <w:r w:rsidRPr="00D24644">
        <w:rPr>
          <w:b/>
          <w:bCs/>
        </w:rPr>
        <w:t xml:space="preserve"> terracotta</w:t>
      </w:r>
      <w:r w:rsidRPr="0097395E">
        <w:t>, tra</w:t>
      </w:r>
      <w:r w:rsidR="005D4995">
        <w:t xml:space="preserve"> cui </w:t>
      </w:r>
      <w:r w:rsidRPr="0097395E">
        <w:rPr>
          <w:i/>
          <w:iCs/>
        </w:rPr>
        <w:t>Ferro spezzato – Diagonale</w:t>
      </w:r>
      <w:r w:rsidRPr="0097395E">
        <w:t xml:space="preserve"> (1974)</w:t>
      </w:r>
      <w:r w:rsidR="005D4995">
        <w:t xml:space="preserve"> dove grandi </w:t>
      </w:r>
      <w:r w:rsidR="005D4995" w:rsidRPr="008C5D14">
        <w:t xml:space="preserve">forme geometriche </w:t>
      </w:r>
      <w:r w:rsidR="00237700">
        <w:t xml:space="preserve">sono </w:t>
      </w:r>
      <w:r w:rsidR="005D4995" w:rsidRPr="008C5D14">
        <w:t xml:space="preserve">attraversate da lacerazioni profonde </w:t>
      </w:r>
      <w:r w:rsidR="00237700">
        <w:t xml:space="preserve">che </w:t>
      </w:r>
      <w:r w:rsidR="005D4995" w:rsidRPr="008C5D14">
        <w:t>verificano la tenuta del materiale rispetto all’azione di forza del gesto artistico</w:t>
      </w:r>
      <w:r w:rsidR="005D4995">
        <w:t xml:space="preserve">; </w:t>
      </w:r>
      <w:r w:rsidRPr="0097395E">
        <w:rPr>
          <w:i/>
          <w:iCs/>
        </w:rPr>
        <w:t>Attraverso la scultura, verso il mare</w:t>
      </w:r>
      <w:r w:rsidRPr="0097395E">
        <w:t xml:space="preserve"> (2015)</w:t>
      </w:r>
      <w:r w:rsidR="00237700">
        <w:t xml:space="preserve">, </w:t>
      </w:r>
      <w:r w:rsidR="005D4995">
        <w:t xml:space="preserve"> </w:t>
      </w:r>
      <w:r w:rsidR="005D4995" w:rsidRPr="00D24644">
        <w:t>un “cannocchiale ottico”</w:t>
      </w:r>
      <w:r w:rsidR="005D4995" w:rsidRPr="008C5D14">
        <w:rPr>
          <w:b/>
          <w:bCs/>
        </w:rPr>
        <w:t xml:space="preserve"> </w:t>
      </w:r>
      <w:r w:rsidR="00237700">
        <w:t>che permette</w:t>
      </w:r>
      <w:r w:rsidR="005D4995" w:rsidRPr="0090646F">
        <w:t xml:space="preserve"> allo</w:t>
      </w:r>
      <w:r w:rsidR="005D4995" w:rsidRPr="008C5D14">
        <w:t xml:space="preserve"> sguard</w:t>
      </w:r>
      <w:r w:rsidR="00D24644">
        <w:t xml:space="preserve">o </w:t>
      </w:r>
      <w:r w:rsidR="00237700">
        <w:t xml:space="preserve">del fruitore </w:t>
      </w:r>
      <w:r w:rsidR="00D24644">
        <w:t xml:space="preserve">di </w:t>
      </w:r>
      <w:r w:rsidR="005D4995" w:rsidRPr="008C5D14">
        <w:t>incontra</w:t>
      </w:r>
      <w:r w:rsidR="00D24644">
        <w:t xml:space="preserve">re </w:t>
      </w:r>
      <w:r w:rsidR="005D4995" w:rsidRPr="008C5D14">
        <w:t>lo spazio</w:t>
      </w:r>
      <w:r w:rsidR="00D24644">
        <w:t>, mettendo in</w:t>
      </w:r>
      <w:r w:rsidR="005D4995" w:rsidRPr="008C5D14">
        <w:t xml:space="preserve"> relazione oggetti</w:t>
      </w:r>
      <w:r w:rsidR="00D24644">
        <w:t xml:space="preserve">, </w:t>
      </w:r>
      <w:r w:rsidR="005D4995" w:rsidRPr="008C5D14">
        <w:t>ambienti e</w:t>
      </w:r>
      <w:r w:rsidR="00B31EA9">
        <w:t xml:space="preserve"> </w:t>
      </w:r>
      <w:r w:rsidR="005D4995" w:rsidRPr="008C5D14">
        <w:t>persone</w:t>
      </w:r>
      <w:r w:rsidR="00B31EA9">
        <w:t xml:space="preserve">; </w:t>
      </w:r>
      <w:r w:rsidR="00E417F0">
        <w:t xml:space="preserve">e poi </w:t>
      </w:r>
      <w:r w:rsidRPr="0097395E">
        <w:t xml:space="preserve">le </w:t>
      </w:r>
      <w:r w:rsidRPr="003E745F">
        <w:rPr>
          <w:b/>
          <w:bCs/>
        </w:rPr>
        <w:t>grandi carte materiche</w:t>
      </w:r>
      <w:r w:rsidRPr="0097395E">
        <w:t xml:space="preserve"> come </w:t>
      </w:r>
      <w:r w:rsidRPr="0097395E">
        <w:rPr>
          <w:i/>
          <w:iCs/>
        </w:rPr>
        <w:t>Tempesta e Golia 1°,</w:t>
      </w:r>
      <w:r w:rsidRPr="0097395E">
        <w:t xml:space="preserve"> realizzate con carbone, sabbia vulcanica e ossidi di ferro</w:t>
      </w:r>
      <w:r w:rsidR="00DC6F25">
        <w:t>, materiali sperimentali che avvicinano Spagnulo a grandi autori del secondo Novecento, da Alberto Burri a Lucio Fontana.</w:t>
      </w:r>
    </w:p>
    <w:p w14:paraId="48FF625E" w14:textId="77777777" w:rsidR="003049E8" w:rsidRPr="00237700" w:rsidRDefault="003049E8" w:rsidP="00A94678">
      <w:pPr>
        <w:pStyle w:val="Corpotesto"/>
        <w:ind w:right="136"/>
        <w:rPr>
          <w:sz w:val="16"/>
          <w:szCs w:val="16"/>
        </w:rPr>
      </w:pPr>
    </w:p>
    <w:p w14:paraId="614E92A0" w14:textId="1896C8B7" w:rsidR="00237700" w:rsidRDefault="00122894" w:rsidP="00A94678">
      <w:pPr>
        <w:pStyle w:val="Corpotesto"/>
        <w:ind w:right="136"/>
      </w:pPr>
      <w:r w:rsidRPr="00122894">
        <w:rPr>
          <w:b/>
          <w:bCs/>
        </w:rPr>
        <w:t>All'esterno</w:t>
      </w:r>
      <w:r w:rsidRPr="00122894">
        <w:t xml:space="preserve">, accanto alle già citate </w:t>
      </w:r>
      <w:r w:rsidRPr="00122894">
        <w:rPr>
          <w:i/>
          <w:iCs/>
        </w:rPr>
        <w:t xml:space="preserve">Turris </w:t>
      </w:r>
      <w:r w:rsidRPr="00122894">
        <w:t xml:space="preserve">e </w:t>
      </w:r>
      <w:r w:rsidRPr="00122894">
        <w:rPr>
          <w:i/>
          <w:iCs/>
        </w:rPr>
        <w:t xml:space="preserve">Paesaggio </w:t>
      </w:r>
      <w:r w:rsidRPr="00122894">
        <w:t xml:space="preserve">in terracotta e ghisa (400x200 cm; 310x320 cm), si ammirano </w:t>
      </w:r>
      <w:r w:rsidRPr="00122894">
        <w:rPr>
          <w:i/>
          <w:iCs/>
        </w:rPr>
        <w:t>Cerchio spezzato</w:t>
      </w:r>
      <w:r w:rsidRPr="00122894">
        <w:t xml:space="preserve"> (1973) che rappresenta le opere degli anni Settanta, e </w:t>
      </w:r>
      <w:r w:rsidRPr="00122894">
        <w:rPr>
          <w:i/>
          <w:iCs/>
        </w:rPr>
        <w:t xml:space="preserve">Rosa dei venti </w:t>
      </w:r>
      <w:r w:rsidRPr="00122894">
        <w:t>(2008), lavoro poetico e simbolico dove la materia si fa mappa del navigante, metafora dello scultore alla ricerca della forma e, prima ancora, della sua origine e del suo destino. A dimostrare che, come diceva il Maestro, «l’arte è un’avventura stupenda», carica di possibilità e di energia.</w:t>
      </w:r>
    </w:p>
    <w:p w14:paraId="2514204B" w14:textId="77777777" w:rsidR="00122894" w:rsidRPr="00237700" w:rsidRDefault="00122894" w:rsidP="00A94678">
      <w:pPr>
        <w:pStyle w:val="Corpotesto"/>
        <w:ind w:right="136"/>
        <w:rPr>
          <w:sz w:val="16"/>
          <w:szCs w:val="16"/>
        </w:rPr>
      </w:pPr>
    </w:p>
    <w:p w14:paraId="2C6A100B" w14:textId="2E715A6D" w:rsidR="00237700" w:rsidRDefault="00237700" w:rsidP="00237700">
      <w:pPr>
        <w:pStyle w:val="Corpotesto"/>
        <w:ind w:right="136"/>
        <w:rPr>
          <w:rFonts w:asciiTheme="minorHAnsi" w:hAnsiTheme="minorHAnsi" w:cstheme="minorHAnsi"/>
        </w:rPr>
      </w:pPr>
      <w:r w:rsidRPr="00570EA4">
        <w:t xml:space="preserve">Con </w:t>
      </w:r>
      <w:r w:rsidRPr="00570EA4">
        <w:rPr>
          <w:i/>
          <w:iCs/>
        </w:rPr>
        <w:t>Giuseppe Spagnulo. Oltre la materia, verso il pensiero formante</w:t>
      </w:r>
      <w:r w:rsidRPr="00570EA4">
        <w:t>, CUBO prosegue il proprio percorso di valorizzazione dei grandi protagonisti dell'arte italiana del Novecento, offrendo al pubblico un'occasione per riscoprire un artista che ha saputo trasformare la materia in linguaggio, il gesto in pensiero e la scultura in esperienza condivisa.</w:t>
      </w:r>
      <w:r w:rsidR="00DC6F25">
        <w:t xml:space="preserve"> Ma anche, più ampiamente, per riflettere</w:t>
      </w:r>
      <w:r w:rsidR="00DC6F25">
        <w:rPr>
          <w:rFonts w:ascii="Arial" w:hAnsi="Arial" w:cs="Arial"/>
        </w:rPr>
        <w:t xml:space="preserve"> </w:t>
      </w:r>
      <w:r w:rsidR="00DC6F25" w:rsidRPr="00BB49C5">
        <w:rPr>
          <w:rFonts w:asciiTheme="minorHAnsi" w:hAnsiTheme="minorHAnsi" w:cstheme="minorHAnsi"/>
        </w:rPr>
        <w:t xml:space="preserve">sullo stato della scultura della seconda metà del XX secolo e sui suoi esiti contemporanei, e per affrontare attraverso l’etica di grandi artisti le attuali sfide dell’umanità in un </w:t>
      </w:r>
      <w:r w:rsidR="00DC6F25">
        <w:rPr>
          <w:rFonts w:asciiTheme="minorHAnsi" w:hAnsiTheme="minorHAnsi" w:cstheme="minorHAnsi"/>
        </w:rPr>
        <w:t>m</w:t>
      </w:r>
      <w:r w:rsidR="00DC6F25" w:rsidRPr="00BB49C5">
        <w:rPr>
          <w:rFonts w:asciiTheme="minorHAnsi" w:hAnsiTheme="minorHAnsi" w:cstheme="minorHAnsi"/>
        </w:rPr>
        <w:t>useo aperto a tutti e teso all’ascolto dei bisogni collettivi e identitari.</w:t>
      </w:r>
    </w:p>
    <w:p w14:paraId="778C0D56" w14:textId="77777777" w:rsidR="00DC6F25" w:rsidRPr="00DC6F25" w:rsidRDefault="00DC6F25" w:rsidP="00237700">
      <w:pPr>
        <w:pStyle w:val="Corpotesto"/>
        <w:ind w:right="136"/>
        <w:rPr>
          <w:sz w:val="16"/>
          <w:szCs w:val="16"/>
        </w:rPr>
      </w:pPr>
    </w:p>
    <w:p w14:paraId="1AC0F3E8" w14:textId="3E18EA1B" w:rsidR="00237700" w:rsidRPr="00570EA4" w:rsidRDefault="00237700" w:rsidP="00237700">
      <w:pPr>
        <w:pStyle w:val="Corpotesto"/>
        <w:ind w:right="136"/>
      </w:pPr>
      <w:r w:rsidRPr="00570EA4">
        <w:t>L'</w:t>
      </w:r>
      <w:r w:rsidRPr="00570EA4">
        <w:rPr>
          <w:b/>
          <w:bCs/>
        </w:rPr>
        <w:t>11 novembre 2026</w:t>
      </w:r>
      <w:r w:rsidRPr="00570EA4">
        <w:t xml:space="preserve"> la mostra sarà inoltre affiancata da una </w:t>
      </w:r>
      <w:r w:rsidR="003E745F" w:rsidRPr="003E745F">
        <w:rPr>
          <w:b/>
          <w:bCs/>
        </w:rPr>
        <w:t>g</w:t>
      </w:r>
      <w:r w:rsidRPr="00570EA4">
        <w:rPr>
          <w:b/>
          <w:bCs/>
        </w:rPr>
        <w:t xml:space="preserve">iornata di </w:t>
      </w:r>
      <w:r w:rsidR="003E745F">
        <w:rPr>
          <w:b/>
          <w:bCs/>
        </w:rPr>
        <w:t>s</w:t>
      </w:r>
      <w:r w:rsidRPr="00570EA4">
        <w:rPr>
          <w:b/>
          <w:bCs/>
        </w:rPr>
        <w:t>tudi multidisciplinare</w:t>
      </w:r>
      <w:r w:rsidRPr="00570EA4">
        <w:t>, che riunirà studiosi, storici dell'arte ed esperti di discipline differenti per approfondire i temi della ricerca di Spagnulo e il ruolo della scultura nel dibattito contemporaneo.</w:t>
      </w:r>
    </w:p>
    <w:p w14:paraId="461CD5DE" w14:textId="77777777" w:rsidR="00237700" w:rsidRPr="00237700" w:rsidRDefault="00237700" w:rsidP="00A94678">
      <w:pPr>
        <w:pStyle w:val="Corpotesto"/>
        <w:ind w:right="136"/>
        <w:rPr>
          <w:sz w:val="16"/>
          <w:szCs w:val="16"/>
        </w:rPr>
      </w:pPr>
    </w:p>
    <w:p w14:paraId="70D46DD9" w14:textId="60BD9316" w:rsidR="002937F3" w:rsidRPr="001A16AF" w:rsidRDefault="00A87125" w:rsidP="00237700">
      <w:pPr>
        <w:pStyle w:val="Corpotesto"/>
        <w:ind w:right="139"/>
        <w:rPr>
          <w:rFonts w:asciiTheme="minorHAnsi" w:hAnsiTheme="minorHAnsi" w:cstheme="minorHAnsi"/>
        </w:rPr>
      </w:pPr>
      <w:r w:rsidRPr="000B08BF">
        <w:rPr>
          <w:rFonts w:asciiTheme="minorHAnsi" w:hAnsiTheme="minorHAnsi" w:cstheme="minorHAnsi"/>
        </w:rPr>
        <w:t>Il</w:t>
      </w:r>
      <w:r w:rsidRPr="000B08BF">
        <w:rPr>
          <w:rFonts w:asciiTheme="minorHAnsi" w:hAnsiTheme="minorHAnsi" w:cstheme="minorHAnsi"/>
          <w:spacing w:val="-14"/>
        </w:rPr>
        <w:t xml:space="preserve"> </w:t>
      </w:r>
      <w:r w:rsidRPr="000B08BF">
        <w:rPr>
          <w:rFonts w:asciiTheme="minorHAnsi" w:hAnsiTheme="minorHAnsi" w:cstheme="minorHAnsi"/>
        </w:rPr>
        <w:t>progetto</w:t>
      </w:r>
      <w:r w:rsidRPr="000B08BF">
        <w:rPr>
          <w:rFonts w:asciiTheme="minorHAnsi" w:hAnsiTheme="minorHAnsi" w:cstheme="minorHAnsi"/>
          <w:spacing w:val="-14"/>
        </w:rPr>
        <w:t xml:space="preserve"> </w:t>
      </w:r>
      <w:r w:rsidRPr="000B08BF">
        <w:rPr>
          <w:rFonts w:asciiTheme="minorHAnsi" w:hAnsiTheme="minorHAnsi" w:cstheme="minorHAnsi"/>
        </w:rPr>
        <w:t>espositivo</w:t>
      </w:r>
      <w:r w:rsidRPr="000B08BF">
        <w:rPr>
          <w:rFonts w:asciiTheme="minorHAnsi" w:hAnsiTheme="minorHAnsi" w:cstheme="minorHAnsi"/>
          <w:spacing w:val="-13"/>
        </w:rPr>
        <w:t xml:space="preserve"> </w:t>
      </w:r>
      <w:r w:rsidRPr="000B08BF">
        <w:rPr>
          <w:rFonts w:asciiTheme="minorHAnsi" w:hAnsiTheme="minorHAnsi" w:cstheme="minorHAnsi"/>
        </w:rPr>
        <w:t>è</w:t>
      </w:r>
      <w:r w:rsidRPr="000B08BF">
        <w:rPr>
          <w:rFonts w:asciiTheme="minorHAnsi" w:hAnsiTheme="minorHAnsi" w:cstheme="minorHAnsi"/>
          <w:spacing w:val="-14"/>
        </w:rPr>
        <w:t xml:space="preserve"> </w:t>
      </w:r>
      <w:r w:rsidRPr="000B08BF">
        <w:rPr>
          <w:rFonts w:asciiTheme="minorHAnsi" w:hAnsiTheme="minorHAnsi" w:cstheme="minorHAnsi"/>
        </w:rPr>
        <w:t>accompagnato</w:t>
      </w:r>
      <w:r w:rsidRPr="000B08BF">
        <w:rPr>
          <w:rFonts w:asciiTheme="minorHAnsi" w:hAnsiTheme="minorHAnsi" w:cstheme="minorHAnsi"/>
          <w:spacing w:val="-13"/>
        </w:rPr>
        <w:t xml:space="preserve"> </w:t>
      </w:r>
      <w:r w:rsidRPr="000B08BF">
        <w:rPr>
          <w:rFonts w:asciiTheme="minorHAnsi" w:hAnsiTheme="minorHAnsi" w:cstheme="minorHAnsi"/>
        </w:rPr>
        <w:t>da</w:t>
      </w:r>
      <w:r w:rsidR="00237700">
        <w:rPr>
          <w:rFonts w:asciiTheme="minorHAnsi" w:hAnsiTheme="minorHAnsi" w:cstheme="minorHAnsi"/>
        </w:rPr>
        <w:t xml:space="preserve"> un</w:t>
      </w:r>
      <w:r w:rsidRPr="000B08BF">
        <w:rPr>
          <w:rFonts w:asciiTheme="minorHAnsi" w:hAnsiTheme="minorHAnsi" w:cstheme="minorHAnsi"/>
          <w:spacing w:val="-10"/>
        </w:rPr>
        <w:t xml:space="preserve"> </w:t>
      </w:r>
      <w:r w:rsidRPr="000B08BF">
        <w:rPr>
          <w:rFonts w:asciiTheme="minorHAnsi" w:hAnsiTheme="minorHAnsi" w:cstheme="minorHAnsi"/>
          <w:b/>
        </w:rPr>
        <w:t>catalogo</w:t>
      </w:r>
      <w:r w:rsidRPr="000B08BF">
        <w:rPr>
          <w:rFonts w:asciiTheme="minorHAnsi" w:hAnsiTheme="minorHAnsi" w:cstheme="minorHAnsi"/>
          <w:b/>
          <w:spacing w:val="-14"/>
        </w:rPr>
        <w:t xml:space="preserve"> </w:t>
      </w:r>
      <w:r w:rsidR="00237700" w:rsidRPr="00570EA4">
        <w:t>scientifico con saggi critici</w:t>
      </w:r>
      <w:r w:rsidR="003E745F">
        <w:t xml:space="preserve"> di Ilaria Bignotti e Roberto Borghi,</w:t>
      </w:r>
      <w:r w:rsidR="00237700" w:rsidRPr="00570EA4">
        <w:t xml:space="preserve"> e apparati documenta</w:t>
      </w:r>
      <w:r w:rsidR="00237700">
        <w:t>l</w:t>
      </w:r>
      <w:r w:rsidR="00FF2E20">
        <w:t>i</w:t>
      </w:r>
      <w:r w:rsidR="00237700" w:rsidRPr="00570EA4">
        <w:t>.</w:t>
      </w:r>
    </w:p>
    <w:p w14:paraId="31D5D695" w14:textId="77777777" w:rsidR="00237700" w:rsidRDefault="00237700" w:rsidP="00237700"/>
    <w:p w14:paraId="0E2E9D6A" w14:textId="4E125F10" w:rsidR="00E97777" w:rsidRPr="00237700" w:rsidRDefault="00E97777" w:rsidP="00237700">
      <w:pPr>
        <w:ind w:left="142"/>
        <w:rPr>
          <w:b/>
          <w:bCs/>
          <w:sz w:val="24"/>
          <w:szCs w:val="24"/>
          <w:u w:val="single"/>
        </w:rPr>
      </w:pPr>
      <w:r w:rsidRPr="00237700">
        <w:rPr>
          <w:b/>
          <w:bCs/>
          <w:sz w:val="24"/>
          <w:szCs w:val="24"/>
          <w:u w:val="single"/>
        </w:rPr>
        <w:t>Scheda tecnica</w:t>
      </w:r>
    </w:p>
    <w:p w14:paraId="2D59A67A" w14:textId="77777777" w:rsidR="00E97777" w:rsidRDefault="00E97777" w:rsidP="00237700">
      <w:pPr>
        <w:tabs>
          <w:tab w:val="left" w:pos="2459"/>
        </w:tabs>
        <w:ind w:left="142"/>
        <w:rPr>
          <w:i/>
          <w:sz w:val="24"/>
        </w:rPr>
      </w:pPr>
      <w:r>
        <w:rPr>
          <w:b/>
          <w:spacing w:val="-2"/>
          <w:sz w:val="24"/>
        </w:rPr>
        <w:t>Titolo</w:t>
      </w:r>
      <w:r>
        <w:rPr>
          <w:b/>
          <w:sz w:val="24"/>
        </w:rPr>
        <w:tab/>
      </w:r>
      <w:r w:rsidRPr="00F75123">
        <w:rPr>
          <w:i/>
          <w:sz w:val="24"/>
        </w:rPr>
        <w:t xml:space="preserve">Giuseppe Spagnulo. Oltre la materia, verso il pensiero formante </w:t>
      </w:r>
    </w:p>
    <w:p w14:paraId="63546E49" w14:textId="77777777" w:rsidR="00E97777" w:rsidRDefault="00E97777" w:rsidP="00237700">
      <w:pPr>
        <w:tabs>
          <w:tab w:val="left" w:pos="2459"/>
        </w:tabs>
        <w:ind w:left="142"/>
        <w:rPr>
          <w:sz w:val="24"/>
        </w:rPr>
      </w:pPr>
      <w:r>
        <w:rPr>
          <w:b/>
          <w:sz w:val="24"/>
        </w:rPr>
        <w:t>A</w:t>
      </w:r>
      <w:r>
        <w:rPr>
          <w:b/>
          <w:spacing w:val="-1"/>
          <w:sz w:val="24"/>
        </w:rPr>
        <w:t xml:space="preserve"> </w:t>
      </w:r>
      <w:r>
        <w:rPr>
          <w:b/>
          <w:sz w:val="24"/>
        </w:rPr>
        <w:t>cura</w:t>
      </w:r>
      <w:r>
        <w:rPr>
          <w:b/>
          <w:spacing w:val="-1"/>
          <w:sz w:val="24"/>
        </w:rPr>
        <w:t xml:space="preserve"> </w:t>
      </w:r>
      <w:r>
        <w:rPr>
          <w:b/>
          <w:spacing w:val="-5"/>
          <w:sz w:val="24"/>
        </w:rPr>
        <w:t>di</w:t>
      </w:r>
      <w:r>
        <w:rPr>
          <w:b/>
          <w:sz w:val="24"/>
        </w:rPr>
        <w:tab/>
      </w:r>
      <w:r w:rsidRPr="00F75123">
        <w:rPr>
          <w:sz w:val="24"/>
        </w:rPr>
        <w:t>Ilaria Bignotti e Roberto Borgh</w:t>
      </w:r>
      <w:r>
        <w:rPr>
          <w:sz w:val="24"/>
        </w:rPr>
        <w:t>i</w:t>
      </w:r>
    </w:p>
    <w:p w14:paraId="3917C9CD" w14:textId="1A9324F9" w:rsidR="00E97777" w:rsidRPr="00972A59" w:rsidRDefault="00E97777" w:rsidP="00237700">
      <w:pPr>
        <w:tabs>
          <w:tab w:val="left" w:pos="2459"/>
        </w:tabs>
        <w:ind w:left="142"/>
        <w:rPr>
          <w:bCs/>
          <w:sz w:val="24"/>
        </w:rPr>
      </w:pPr>
      <w:r>
        <w:rPr>
          <w:b/>
          <w:sz w:val="24"/>
        </w:rPr>
        <w:t>In collaborazione con</w:t>
      </w:r>
      <w:r w:rsidR="00237700">
        <w:rPr>
          <w:b/>
          <w:sz w:val="24"/>
        </w:rPr>
        <w:tab/>
      </w:r>
      <w:r w:rsidRPr="00972A59">
        <w:rPr>
          <w:bCs/>
          <w:sz w:val="24"/>
        </w:rPr>
        <w:t>Associazione Archivio Giuseppe Spagnulo e Archivio storico CUBO</w:t>
      </w:r>
      <w:r w:rsidR="00237700">
        <w:rPr>
          <w:bCs/>
          <w:sz w:val="24"/>
        </w:rPr>
        <w:t xml:space="preserve"> </w:t>
      </w:r>
      <w:r w:rsidRPr="00972A59">
        <w:rPr>
          <w:bCs/>
          <w:sz w:val="24"/>
        </w:rPr>
        <w:t>Unipol</w:t>
      </w:r>
    </w:p>
    <w:p w14:paraId="60A58ACC" w14:textId="77777777" w:rsidR="00E97777" w:rsidRDefault="00E97777" w:rsidP="00237700">
      <w:pPr>
        <w:pStyle w:val="Corpotesto"/>
        <w:tabs>
          <w:tab w:val="left" w:pos="2459"/>
        </w:tabs>
        <w:spacing w:before="1"/>
        <w:ind w:left="142"/>
        <w:jc w:val="left"/>
      </w:pPr>
      <w:r>
        <w:rPr>
          <w:b/>
          <w:spacing w:val="-4"/>
        </w:rPr>
        <w:t>Date</w:t>
      </w:r>
      <w:r>
        <w:rPr>
          <w:b/>
        </w:rPr>
        <w:tab/>
      </w:r>
      <w:r w:rsidRPr="00F75123">
        <w:t>9 ottobre 2026-23 gennaio 2027</w:t>
      </w:r>
    </w:p>
    <w:p w14:paraId="49CA9F55" w14:textId="11B5E6C4" w:rsidR="00E97777" w:rsidRDefault="00E97777" w:rsidP="00237700">
      <w:pPr>
        <w:pStyle w:val="Corpotesto"/>
        <w:tabs>
          <w:tab w:val="left" w:pos="2442"/>
        </w:tabs>
        <w:ind w:left="142"/>
        <w:jc w:val="left"/>
      </w:pPr>
      <w:r>
        <w:rPr>
          <w:b/>
          <w:spacing w:val="-4"/>
        </w:rPr>
        <w:t>Sede</w:t>
      </w:r>
      <w:r>
        <w:rPr>
          <w:b/>
        </w:rPr>
        <w:tab/>
      </w:r>
      <w:r>
        <w:t>CUBO</w:t>
      </w:r>
      <w:r>
        <w:rPr>
          <w:spacing w:val="-5"/>
        </w:rPr>
        <w:t xml:space="preserve"> </w:t>
      </w:r>
      <w:r>
        <w:t>in</w:t>
      </w:r>
      <w:r>
        <w:rPr>
          <w:spacing w:val="1"/>
        </w:rPr>
        <w:t xml:space="preserve"> </w:t>
      </w:r>
      <w:r>
        <w:t xml:space="preserve">Porta Europa, Piazza Vieira de Mello, 3 e 5 </w:t>
      </w:r>
      <w:r w:rsidR="002502A6">
        <w:t>- Bologna</w:t>
      </w:r>
    </w:p>
    <w:p w14:paraId="7D4F56F1" w14:textId="77777777" w:rsidR="00E97777" w:rsidRDefault="00E97777" w:rsidP="00237700">
      <w:pPr>
        <w:tabs>
          <w:tab w:val="left" w:pos="2442"/>
        </w:tabs>
        <w:ind w:left="142"/>
        <w:rPr>
          <w:sz w:val="24"/>
        </w:rPr>
      </w:pPr>
      <w:r>
        <w:rPr>
          <w:b/>
          <w:spacing w:val="-2"/>
          <w:sz w:val="24"/>
        </w:rPr>
        <w:t>Ingresso</w:t>
      </w:r>
      <w:r>
        <w:rPr>
          <w:b/>
          <w:sz w:val="24"/>
        </w:rPr>
        <w:tab/>
      </w:r>
      <w:r>
        <w:rPr>
          <w:spacing w:val="-2"/>
          <w:sz w:val="24"/>
        </w:rPr>
        <w:t>libero</w:t>
      </w:r>
    </w:p>
    <w:p w14:paraId="67C75E4C" w14:textId="6466E78E" w:rsidR="00E97777" w:rsidRDefault="00E97777" w:rsidP="00237700">
      <w:pPr>
        <w:pStyle w:val="Corpotesto"/>
        <w:tabs>
          <w:tab w:val="left" w:pos="2445"/>
        </w:tabs>
        <w:spacing w:before="29"/>
        <w:ind w:left="142"/>
        <w:jc w:val="left"/>
      </w:pPr>
      <w:r>
        <w:rPr>
          <w:b/>
          <w:spacing w:val="-4"/>
        </w:rPr>
        <w:t>Orari</w:t>
      </w:r>
      <w:r>
        <w:rPr>
          <w:b/>
        </w:rPr>
        <w:tab/>
      </w:r>
      <w:proofErr w:type="spellStart"/>
      <w:r w:rsidR="00237700">
        <w:t>l</w:t>
      </w:r>
      <w:r>
        <w:t>un</w:t>
      </w:r>
      <w:proofErr w:type="spellEnd"/>
      <w:r>
        <w:rPr>
          <w:spacing w:val="-3"/>
        </w:rPr>
        <w:t xml:space="preserve"> </w:t>
      </w:r>
      <w:r w:rsidR="00237700">
        <w:t>–</w:t>
      </w:r>
      <w:r>
        <w:rPr>
          <w:spacing w:val="1"/>
        </w:rPr>
        <w:t xml:space="preserve"> </w:t>
      </w:r>
      <w:proofErr w:type="spellStart"/>
      <w:r w:rsidR="00237700">
        <w:t>v</w:t>
      </w:r>
      <w:r>
        <w:t>en</w:t>
      </w:r>
      <w:proofErr w:type="spellEnd"/>
      <w:r w:rsidR="00237700">
        <w:t>,</w:t>
      </w:r>
      <w:r>
        <w:rPr>
          <w:spacing w:val="-3"/>
        </w:rPr>
        <w:t xml:space="preserve"> </w:t>
      </w:r>
      <w:r>
        <w:t>9:30</w:t>
      </w:r>
      <w:r>
        <w:rPr>
          <w:spacing w:val="1"/>
        </w:rPr>
        <w:t xml:space="preserve"> </w:t>
      </w:r>
      <w:r>
        <w:t>–</w:t>
      </w:r>
      <w:r>
        <w:rPr>
          <w:spacing w:val="-1"/>
        </w:rPr>
        <w:t xml:space="preserve"> </w:t>
      </w:r>
      <w:r>
        <w:t>20.</w:t>
      </w:r>
      <w:r>
        <w:rPr>
          <w:spacing w:val="52"/>
        </w:rPr>
        <w:t xml:space="preserve"> </w:t>
      </w:r>
      <w:proofErr w:type="spellStart"/>
      <w:r>
        <w:t>Sab</w:t>
      </w:r>
      <w:proofErr w:type="spellEnd"/>
      <w:r>
        <w:rPr>
          <w:spacing w:val="-1"/>
        </w:rPr>
        <w:t xml:space="preserve"> </w:t>
      </w:r>
      <w:r>
        <w:t xml:space="preserve">e </w:t>
      </w:r>
      <w:proofErr w:type="spellStart"/>
      <w:r w:rsidR="00237700">
        <w:t>d</w:t>
      </w:r>
      <w:r>
        <w:t>om</w:t>
      </w:r>
      <w:proofErr w:type="spellEnd"/>
      <w:r>
        <w:rPr>
          <w:spacing w:val="1"/>
        </w:rPr>
        <w:t xml:space="preserve"> </w:t>
      </w:r>
      <w:r>
        <w:rPr>
          <w:spacing w:val="-2"/>
        </w:rPr>
        <w:t>chiuso.</w:t>
      </w:r>
    </w:p>
    <w:p w14:paraId="66798876" w14:textId="77777777" w:rsidR="00E97777" w:rsidRDefault="00E97777" w:rsidP="00237700">
      <w:pPr>
        <w:tabs>
          <w:tab w:val="left" w:pos="2442"/>
        </w:tabs>
        <w:spacing w:before="33"/>
        <w:ind w:left="142"/>
        <w:rPr>
          <w:sz w:val="24"/>
        </w:rPr>
      </w:pPr>
      <w:r>
        <w:rPr>
          <w:b/>
          <w:sz w:val="24"/>
        </w:rPr>
        <w:t>Info</w:t>
      </w:r>
      <w:r>
        <w:rPr>
          <w:b/>
          <w:spacing w:val="-3"/>
          <w:sz w:val="24"/>
        </w:rPr>
        <w:t xml:space="preserve"> </w:t>
      </w:r>
      <w:r>
        <w:rPr>
          <w:b/>
          <w:sz w:val="24"/>
        </w:rPr>
        <w:t>al</w:t>
      </w:r>
      <w:r>
        <w:rPr>
          <w:b/>
          <w:spacing w:val="1"/>
          <w:sz w:val="24"/>
        </w:rPr>
        <w:t xml:space="preserve"> </w:t>
      </w:r>
      <w:r>
        <w:rPr>
          <w:b/>
          <w:spacing w:val="-2"/>
          <w:sz w:val="24"/>
        </w:rPr>
        <w:t>pubblico</w:t>
      </w:r>
      <w:r>
        <w:rPr>
          <w:b/>
          <w:sz w:val="24"/>
        </w:rPr>
        <w:tab/>
      </w:r>
      <w:hyperlink r:id="rId7">
        <w:r>
          <w:rPr>
            <w:color w:val="0000FF"/>
            <w:spacing w:val="-2"/>
            <w:sz w:val="24"/>
            <w:u w:val="single" w:color="0000FF"/>
          </w:rPr>
          <w:t>www.cubounipol.it</w:t>
        </w:r>
      </w:hyperlink>
    </w:p>
    <w:p w14:paraId="63FFE7E2" w14:textId="63C0A57B" w:rsidR="002B36C7" w:rsidRDefault="00E97777" w:rsidP="00FF2E20">
      <w:pPr>
        <w:pStyle w:val="Corpotesto"/>
        <w:tabs>
          <w:tab w:val="left" w:pos="2442"/>
        </w:tabs>
        <w:spacing w:before="3"/>
        <w:ind w:left="142" w:right="706"/>
        <w:jc w:val="left"/>
      </w:pPr>
      <w:r>
        <w:rPr>
          <w:b/>
          <w:color w:val="0C161D"/>
          <w:spacing w:val="-2"/>
        </w:rPr>
        <w:t>Catalogo</w:t>
      </w:r>
      <w:r>
        <w:rPr>
          <w:b/>
          <w:color w:val="0C161D"/>
        </w:rPr>
        <w:tab/>
      </w:r>
      <w:r>
        <w:t>realizzato</w:t>
      </w:r>
      <w:r>
        <w:rPr>
          <w:spacing w:val="-4"/>
        </w:rPr>
        <w:t xml:space="preserve"> </w:t>
      </w:r>
      <w:r>
        <w:t>da</w:t>
      </w:r>
      <w:r>
        <w:rPr>
          <w:spacing w:val="-4"/>
        </w:rPr>
        <w:t xml:space="preserve"> </w:t>
      </w:r>
      <w:r>
        <w:t>CUBO,</w:t>
      </w:r>
      <w:r>
        <w:rPr>
          <w:spacing w:val="-2"/>
        </w:rPr>
        <w:t xml:space="preserve"> </w:t>
      </w:r>
      <w:r>
        <w:t>con</w:t>
      </w:r>
      <w:r>
        <w:rPr>
          <w:spacing w:val="-3"/>
        </w:rPr>
        <w:t xml:space="preserve"> </w:t>
      </w:r>
      <w:r>
        <w:t>testi</w:t>
      </w:r>
      <w:r>
        <w:rPr>
          <w:spacing w:val="-4"/>
        </w:rPr>
        <w:t xml:space="preserve"> </w:t>
      </w:r>
      <w:r>
        <w:t>di</w:t>
      </w:r>
      <w:r w:rsidR="008C02F8">
        <w:rPr>
          <w:spacing w:val="-4"/>
        </w:rPr>
        <w:t xml:space="preserve"> Ilaria Bignotti e Roberto Borg</w:t>
      </w:r>
      <w:r w:rsidR="005620BB">
        <w:rPr>
          <w:spacing w:val="-4"/>
        </w:rPr>
        <w:t>h</w:t>
      </w:r>
      <w:r w:rsidR="004D0D4F">
        <w:rPr>
          <w:spacing w:val="-4"/>
        </w:rPr>
        <w:t>i</w:t>
      </w:r>
    </w:p>
    <w:sectPr w:rsidR="002B36C7">
      <w:headerReference w:type="default" r:id="rId8"/>
      <w:footerReference w:type="default" r:id="rId9"/>
      <w:pgSz w:w="11940" w:h="16860"/>
      <w:pgMar w:top="1840" w:right="992" w:bottom="2300" w:left="992" w:header="242" w:footer="20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41661" w14:textId="77777777" w:rsidR="00EF6DC0" w:rsidRDefault="00EF6DC0">
      <w:r>
        <w:separator/>
      </w:r>
    </w:p>
  </w:endnote>
  <w:endnote w:type="continuationSeparator" w:id="0">
    <w:p w14:paraId="188B1952" w14:textId="77777777" w:rsidR="00EF6DC0" w:rsidRDefault="00EF6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hibsted Grotesk">
    <w:panose1 w:val="00000000000000000000"/>
    <w:charset w:val="00"/>
    <w:family w:val="auto"/>
    <w:pitch w:val="variable"/>
    <w:sig w:usb0="A10000FF" w:usb1="5000247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B29F" w14:textId="77777777" w:rsidR="002B36C7" w:rsidRDefault="00805E8F">
    <w:pPr>
      <w:pStyle w:val="Corpotesto"/>
      <w:spacing w:line="14" w:lineRule="auto"/>
      <w:ind w:left="0"/>
      <w:jc w:val="left"/>
      <w:rPr>
        <w:sz w:val="20"/>
      </w:rPr>
    </w:pPr>
    <w:r>
      <w:rPr>
        <w:noProof/>
        <w:sz w:val="20"/>
      </w:rPr>
      <w:drawing>
        <wp:anchor distT="0" distB="0" distL="0" distR="0" simplePos="0" relativeHeight="251659264" behindDoc="1" locked="0" layoutInCell="1" allowOverlap="1" wp14:anchorId="70A9C86F" wp14:editId="3C7B4A28">
          <wp:simplePos x="0" y="0"/>
          <wp:positionH relativeFrom="page">
            <wp:posOffset>316865</wp:posOffset>
          </wp:positionH>
          <wp:positionV relativeFrom="page">
            <wp:posOffset>9235918</wp:posOffset>
          </wp:positionV>
          <wp:extent cx="6854825" cy="1396363"/>
          <wp:effectExtent l="0" t="0" r="0" b="0"/>
          <wp:wrapNone/>
          <wp:docPr id="2009332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6854825" cy="139636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730" w14:textId="77777777" w:rsidR="00EF6DC0" w:rsidRDefault="00EF6DC0">
      <w:r>
        <w:separator/>
      </w:r>
    </w:p>
  </w:footnote>
  <w:footnote w:type="continuationSeparator" w:id="0">
    <w:p w14:paraId="08C2EFEC" w14:textId="77777777" w:rsidR="00EF6DC0" w:rsidRDefault="00EF6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5179" w14:textId="77777777" w:rsidR="002B36C7" w:rsidRDefault="00805E8F">
    <w:pPr>
      <w:pStyle w:val="Corpotesto"/>
      <w:spacing w:line="14" w:lineRule="auto"/>
      <w:ind w:left="0"/>
      <w:jc w:val="left"/>
      <w:rPr>
        <w:sz w:val="20"/>
      </w:rPr>
    </w:pPr>
    <w:r>
      <w:rPr>
        <w:noProof/>
        <w:sz w:val="20"/>
      </w:rPr>
      <w:drawing>
        <wp:anchor distT="0" distB="0" distL="0" distR="0" simplePos="0" relativeHeight="251656192" behindDoc="1" locked="0" layoutInCell="1" allowOverlap="1" wp14:anchorId="08A6CA58" wp14:editId="01AD4E84">
          <wp:simplePos x="0" y="0"/>
          <wp:positionH relativeFrom="page">
            <wp:posOffset>172085</wp:posOffset>
          </wp:positionH>
          <wp:positionV relativeFrom="page">
            <wp:posOffset>153670</wp:posOffset>
          </wp:positionV>
          <wp:extent cx="7242175" cy="815340"/>
          <wp:effectExtent l="0" t="0" r="0" b="0"/>
          <wp:wrapNone/>
          <wp:docPr id="206620124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242175" cy="8153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B6A20"/>
    <w:multiLevelType w:val="multilevel"/>
    <w:tmpl w:val="310E5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198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B36C7"/>
    <w:rsid w:val="00005DFD"/>
    <w:rsid w:val="00012CD9"/>
    <w:rsid w:val="0002109E"/>
    <w:rsid w:val="00023BF8"/>
    <w:rsid w:val="000254AC"/>
    <w:rsid w:val="00041AB9"/>
    <w:rsid w:val="00044FA3"/>
    <w:rsid w:val="000542EF"/>
    <w:rsid w:val="0005569E"/>
    <w:rsid w:val="000622FA"/>
    <w:rsid w:val="00071977"/>
    <w:rsid w:val="00074C9B"/>
    <w:rsid w:val="000A0B95"/>
    <w:rsid w:val="000B08BF"/>
    <w:rsid w:val="000C06BC"/>
    <w:rsid w:val="000C6813"/>
    <w:rsid w:val="000D1B1D"/>
    <w:rsid w:val="000F5A71"/>
    <w:rsid w:val="000F5EAD"/>
    <w:rsid w:val="00100F88"/>
    <w:rsid w:val="00122894"/>
    <w:rsid w:val="00134B0C"/>
    <w:rsid w:val="0015218F"/>
    <w:rsid w:val="00161730"/>
    <w:rsid w:val="001634F9"/>
    <w:rsid w:val="001646FE"/>
    <w:rsid w:val="0016784E"/>
    <w:rsid w:val="001A16AF"/>
    <w:rsid w:val="001B5D47"/>
    <w:rsid w:val="001C2023"/>
    <w:rsid w:val="001C64DE"/>
    <w:rsid w:val="001E503B"/>
    <w:rsid w:val="001F163D"/>
    <w:rsid w:val="001F268A"/>
    <w:rsid w:val="00206CF4"/>
    <w:rsid w:val="002147AB"/>
    <w:rsid w:val="002160F2"/>
    <w:rsid w:val="002214EF"/>
    <w:rsid w:val="00237700"/>
    <w:rsid w:val="002502A6"/>
    <w:rsid w:val="002506F0"/>
    <w:rsid w:val="00255DF7"/>
    <w:rsid w:val="002665DF"/>
    <w:rsid w:val="00274DF9"/>
    <w:rsid w:val="00276056"/>
    <w:rsid w:val="00284F36"/>
    <w:rsid w:val="002935FF"/>
    <w:rsid w:val="002937F3"/>
    <w:rsid w:val="002A0590"/>
    <w:rsid w:val="002B0B61"/>
    <w:rsid w:val="002B1A3E"/>
    <w:rsid w:val="002B36C7"/>
    <w:rsid w:val="002C3C36"/>
    <w:rsid w:val="002C3CC6"/>
    <w:rsid w:val="002D29E5"/>
    <w:rsid w:val="002E7FAE"/>
    <w:rsid w:val="002F6C85"/>
    <w:rsid w:val="003049E8"/>
    <w:rsid w:val="00304A1B"/>
    <w:rsid w:val="00307DD1"/>
    <w:rsid w:val="0031554D"/>
    <w:rsid w:val="00322A29"/>
    <w:rsid w:val="0035264B"/>
    <w:rsid w:val="00363568"/>
    <w:rsid w:val="00396F51"/>
    <w:rsid w:val="003A5EC8"/>
    <w:rsid w:val="003B1974"/>
    <w:rsid w:val="003E745F"/>
    <w:rsid w:val="00402D08"/>
    <w:rsid w:val="00403427"/>
    <w:rsid w:val="00417A8C"/>
    <w:rsid w:val="00417F86"/>
    <w:rsid w:val="00420B4B"/>
    <w:rsid w:val="00432CE7"/>
    <w:rsid w:val="00457063"/>
    <w:rsid w:val="004710D5"/>
    <w:rsid w:val="00491874"/>
    <w:rsid w:val="004A4116"/>
    <w:rsid w:val="004B2A2E"/>
    <w:rsid w:val="004C28D4"/>
    <w:rsid w:val="004C42F0"/>
    <w:rsid w:val="004D0D4F"/>
    <w:rsid w:val="004D12D2"/>
    <w:rsid w:val="004E0750"/>
    <w:rsid w:val="004E26BA"/>
    <w:rsid w:val="00500722"/>
    <w:rsid w:val="005312A0"/>
    <w:rsid w:val="00531D61"/>
    <w:rsid w:val="00552B62"/>
    <w:rsid w:val="00556E7D"/>
    <w:rsid w:val="00561FE8"/>
    <w:rsid w:val="005620BB"/>
    <w:rsid w:val="0057710C"/>
    <w:rsid w:val="00577425"/>
    <w:rsid w:val="0059271E"/>
    <w:rsid w:val="00592D29"/>
    <w:rsid w:val="00596A2C"/>
    <w:rsid w:val="005B77C5"/>
    <w:rsid w:val="005C0997"/>
    <w:rsid w:val="005C1AA0"/>
    <w:rsid w:val="005C33A5"/>
    <w:rsid w:val="005C38AB"/>
    <w:rsid w:val="005C7FDE"/>
    <w:rsid w:val="005D4995"/>
    <w:rsid w:val="005F29E2"/>
    <w:rsid w:val="005F2E29"/>
    <w:rsid w:val="00600D9D"/>
    <w:rsid w:val="006111B9"/>
    <w:rsid w:val="006143DB"/>
    <w:rsid w:val="006212C5"/>
    <w:rsid w:val="00652096"/>
    <w:rsid w:val="006532AA"/>
    <w:rsid w:val="0065575E"/>
    <w:rsid w:val="00667352"/>
    <w:rsid w:val="00672C24"/>
    <w:rsid w:val="00682D7E"/>
    <w:rsid w:val="00694396"/>
    <w:rsid w:val="006A3253"/>
    <w:rsid w:val="006A5D9D"/>
    <w:rsid w:val="006C08F9"/>
    <w:rsid w:val="006C2080"/>
    <w:rsid w:val="006C476B"/>
    <w:rsid w:val="006E0076"/>
    <w:rsid w:val="006E1999"/>
    <w:rsid w:val="006F18FC"/>
    <w:rsid w:val="00703EEC"/>
    <w:rsid w:val="007226BC"/>
    <w:rsid w:val="00723E2E"/>
    <w:rsid w:val="007269EB"/>
    <w:rsid w:val="007366B6"/>
    <w:rsid w:val="00745F47"/>
    <w:rsid w:val="007509C9"/>
    <w:rsid w:val="00752741"/>
    <w:rsid w:val="00757B88"/>
    <w:rsid w:val="00763E66"/>
    <w:rsid w:val="00770D58"/>
    <w:rsid w:val="00794AF2"/>
    <w:rsid w:val="007A1955"/>
    <w:rsid w:val="007A5F21"/>
    <w:rsid w:val="007A7B84"/>
    <w:rsid w:val="007B46DA"/>
    <w:rsid w:val="007D4A85"/>
    <w:rsid w:val="007D4BB7"/>
    <w:rsid w:val="007E6D93"/>
    <w:rsid w:val="007F0987"/>
    <w:rsid w:val="007F1196"/>
    <w:rsid w:val="007F1767"/>
    <w:rsid w:val="007F5FDC"/>
    <w:rsid w:val="00805E8F"/>
    <w:rsid w:val="00806E1A"/>
    <w:rsid w:val="00812B9D"/>
    <w:rsid w:val="0081386A"/>
    <w:rsid w:val="00821417"/>
    <w:rsid w:val="008263D6"/>
    <w:rsid w:val="0083168B"/>
    <w:rsid w:val="00862BC4"/>
    <w:rsid w:val="0086758D"/>
    <w:rsid w:val="00870327"/>
    <w:rsid w:val="0088188C"/>
    <w:rsid w:val="008B31B7"/>
    <w:rsid w:val="008C02F8"/>
    <w:rsid w:val="008C39A4"/>
    <w:rsid w:val="008C587F"/>
    <w:rsid w:val="008C5D14"/>
    <w:rsid w:val="008C7AE9"/>
    <w:rsid w:val="008D34D0"/>
    <w:rsid w:val="008E5957"/>
    <w:rsid w:val="008F68B8"/>
    <w:rsid w:val="0090646F"/>
    <w:rsid w:val="00922668"/>
    <w:rsid w:val="00923A7B"/>
    <w:rsid w:val="00930356"/>
    <w:rsid w:val="00961F9E"/>
    <w:rsid w:val="00963ADD"/>
    <w:rsid w:val="00967ABA"/>
    <w:rsid w:val="00972A59"/>
    <w:rsid w:val="0097395E"/>
    <w:rsid w:val="009760B6"/>
    <w:rsid w:val="0098264B"/>
    <w:rsid w:val="00983700"/>
    <w:rsid w:val="0098704E"/>
    <w:rsid w:val="00987771"/>
    <w:rsid w:val="009A3DEF"/>
    <w:rsid w:val="009A606D"/>
    <w:rsid w:val="009C198C"/>
    <w:rsid w:val="009C605B"/>
    <w:rsid w:val="009D4D1D"/>
    <w:rsid w:val="009F0FB8"/>
    <w:rsid w:val="00A05C68"/>
    <w:rsid w:val="00A20534"/>
    <w:rsid w:val="00A26E5B"/>
    <w:rsid w:val="00A32D3F"/>
    <w:rsid w:val="00A54092"/>
    <w:rsid w:val="00A561B2"/>
    <w:rsid w:val="00A64DD5"/>
    <w:rsid w:val="00A76F9F"/>
    <w:rsid w:val="00A81096"/>
    <w:rsid w:val="00A87125"/>
    <w:rsid w:val="00A9199B"/>
    <w:rsid w:val="00A94678"/>
    <w:rsid w:val="00AB50CE"/>
    <w:rsid w:val="00AC116B"/>
    <w:rsid w:val="00AC221C"/>
    <w:rsid w:val="00AC621F"/>
    <w:rsid w:val="00AE5F2D"/>
    <w:rsid w:val="00B31EA9"/>
    <w:rsid w:val="00B329D7"/>
    <w:rsid w:val="00B35202"/>
    <w:rsid w:val="00B36D7F"/>
    <w:rsid w:val="00B378DA"/>
    <w:rsid w:val="00B63C06"/>
    <w:rsid w:val="00B830D6"/>
    <w:rsid w:val="00BA0A2B"/>
    <w:rsid w:val="00BB2539"/>
    <w:rsid w:val="00BB505D"/>
    <w:rsid w:val="00BF35F3"/>
    <w:rsid w:val="00BF36BB"/>
    <w:rsid w:val="00C079DB"/>
    <w:rsid w:val="00C14D8A"/>
    <w:rsid w:val="00C16948"/>
    <w:rsid w:val="00C32251"/>
    <w:rsid w:val="00C51744"/>
    <w:rsid w:val="00C63A79"/>
    <w:rsid w:val="00C92793"/>
    <w:rsid w:val="00CC412A"/>
    <w:rsid w:val="00CE6EA0"/>
    <w:rsid w:val="00D04398"/>
    <w:rsid w:val="00D10981"/>
    <w:rsid w:val="00D13896"/>
    <w:rsid w:val="00D1773A"/>
    <w:rsid w:val="00D24644"/>
    <w:rsid w:val="00D2489B"/>
    <w:rsid w:val="00D30F22"/>
    <w:rsid w:val="00D42F73"/>
    <w:rsid w:val="00D45B4E"/>
    <w:rsid w:val="00D6231F"/>
    <w:rsid w:val="00D70D56"/>
    <w:rsid w:val="00D80F9F"/>
    <w:rsid w:val="00D83431"/>
    <w:rsid w:val="00D84C7A"/>
    <w:rsid w:val="00D919EA"/>
    <w:rsid w:val="00D95E1C"/>
    <w:rsid w:val="00DA60DE"/>
    <w:rsid w:val="00DB48D5"/>
    <w:rsid w:val="00DC0E40"/>
    <w:rsid w:val="00DC6F25"/>
    <w:rsid w:val="00E0222E"/>
    <w:rsid w:val="00E0344F"/>
    <w:rsid w:val="00E206A5"/>
    <w:rsid w:val="00E417F0"/>
    <w:rsid w:val="00E43152"/>
    <w:rsid w:val="00E445D0"/>
    <w:rsid w:val="00E6262D"/>
    <w:rsid w:val="00E82986"/>
    <w:rsid w:val="00E83A1D"/>
    <w:rsid w:val="00E92712"/>
    <w:rsid w:val="00E92E48"/>
    <w:rsid w:val="00E9508A"/>
    <w:rsid w:val="00E97777"/>
    <w:rsid w:val="00EC0819"/>
    <w:rsid w:val="00EC1BF7"/>
    <w:rsid w:val="00ED270F"/>
    <w:rsid w:val="00EE741F"/>
    <w:rsid w:val="00EF5837"/>
    <w:rsid w:val="00EF6DC0"/>
    <w:rsid w:val="00F100F7"/>
    <w:rsid w:val="00F116A6"/>
    <w:rsid w:val="00F4407F"/>
    <w:rsid w:val="00F5066B"/>
    <w:rsid w:val="00F5182D"/>
    <w:rsid w:val="00F56A86"/>
    <w:rsid w:val="00F621BA"/>
    <w:rsid w:val="00F636C9"/>
    <w:rsid w:val="00F74FEA"/>
    <w:rsid w:val="00F75123"/>
    <w:rsid w:val="00FB3003"/>
    <w:rsid w:val="00FD026F"/>
    <w:rsid w:val="00FD2F36"/>
    <w:rsid w:val="00FD7FB6"/>
    <w:rsid w:val="00FF2E2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60295"/>
  <w15:docId w15:val="{3442B25A-4BDF-4A75-AA7B-85092D95E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right="27"/>
      <w:jc w:val="center"/>
      <w:outlineLvl w:val="0"/>
    </w:pPr>
    <w:rPr>
      <w:b/>
      <w:bCs/>
      <w:sz w:val="32"/>
      <w:szCs w:val="32"/>
    </w:rPr>
  </w:style>
  <w:style w:type="paragraph" w:styleId="Titolo2">
    <w:name w:val="heading 2"/>
    <w:basedOn w:val="Normale"/>
    <w:uiPriority w:val="9"/>
    <w:unhideWhenUsed/>
    <w:qFormat/>
    <w:pPr>
      <w:ind w:left="140"/>
      <w:outlineLvl w:val="1"/>
    </w:pPr>
    <w:rPr>
      <w:b/>
      <w:b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jc w:val="both"/>
    </w:pPr>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ormaleWeb">
    <w:name w:val="Normal (Web)"/>
    <w:basedOn w:val="Normale"/>
    <w:uiPriority w:val="99"/>
    <w:semiHidden/>
    <w:unhideWhenUsed/>
    <w:rsid w:val="004710D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ubounipol.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2</Pages>
  <Words>908</Words>
  <Characters>5180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Pirrello Salvatore</dc:creator>
  <cp:lastModifiedBy>Anastasia Marsella</cp:lastModifiedBy>
  <cp:revision>326</cp:revision>
  <dcterms:created xsi:type="dcterms:W3CDTF">2026-05-08T10:57:00Z</dcterms:created>
  <dcterms:modified xsi:type="dcterms:W3CDTF">2026-10-06T14:46:00Z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2026-05-08T00:00:00Z</vt:filetime>
  </property>
  <property fmtid="{D5CDD505-2E9C-101B-9397-08002B2CF9AE}" pid="4" name="Creator">
    <vt:lpwstr>Microsoft® Word per Microsoft 365</vt:lpwstr>
  </property>
  <property fmtid="{D5CDD505-2E9C-101B-9397-08002B2CF9AE}" pid="5" name="LastSaved">
    <vt:filetime>2026-05-08T00:00:00Z</vt:filetime>
  </property>
  <property fmtid="{D5CDD505-2E9C-101B-9397-08002B2CF9AE}" pid="6" name="Producer">
    <vt:lpwstr>Microsoft® Word per Microsoft 365</vt:lpwstr>
  </property>
</Properties>
</file>