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85"/>
        </w:tabs>
        <w:ind w:hanging="2"/>
        <w:jc w:val="right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0"/>
          <w:szCs w:val="20"/>
          <w:rtl w:val="0"/>
        </w:rPr>
        <w:t xml:space="preserve">Comunicato stampa </w:t>
      </w:r>
      <w:r w:rsidDel="00000000" w:rsidR="00000000" w:rsidRPr="00000000">
        <w:rPr>
          <w:rFonts w:ascii="Arial Narrow" w:cs="Arial Narrow" w:eastAsia="Arial Narrow" w:hAnsi="Arial Narrow"/>
          <w:sz w:val="20"/>
          <w:szCs w:val="20"/>
          <w:rtl w:val="0"/>
        </w:rPr>
        <w:t xml:space="preserve">2.11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0"/>
          <w:szCs w:val="20"/>
          <w:rtl w:val="0"/>
        </w:rPr>
        <w:t xml:space="preserve">.2023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center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rFonts w:ascii="Arial Narrow" w:cs="Arial Narrow" w:eastAsia="Arial Narrow" w:hAnsi="Arial Narrow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6"/>
          <w:szCs w:val="36"/>
          <w:rtl w:val="0"/>
        </w:rPr>
        <w:t xml:space="preserve">Simon Roberts. Beneath the Pilgrim Moon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rFonts w:ascii="Arial Narrow" w:cs="Arial Narrow" w:eastAsia="Arial Narrow" w:hAnsi="Arial Narrow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28"/>
          <w:szCs w:val="28"/>
          <w:rtl w:val="0"/>
        </w:rPr>
        <w:t xml:space="preserve">a cura di Claudio Composti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1"/>
        <w:jc w:val="center"/>
        <w:rPr>
          <w:rFonts w:ascii="Arial Narrow" w:cs="Arial Narrow" w:eastAsia="Arial Narrow" w:hAnsi="Arial Narrow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rFonts w:ascii="Arial Narrow" w:cs="Arial Narrow" w:eastAsia="Arial Narrow" w:hAnsi="Arial Narrow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32"/>
          <w:szCs w:val="32"/>
          <w:u w:val="single"/>
          <w:rtl w:val="0"/>
        </w:rPr>
        <w:t xml:space="preserve">Milano, Other Size Gallery, Workness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2"/>
        <w:jc w:val="center"/>
        <w:rPr>
          <w:rFonts w:ascii="Arial Narrow" w:cs="Arial Narrow" w:eastAsia="Arial Narrow" w:hAnsi="Arial Narrow"/>
          <w:color w:val="000000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8"/>
          <w:szCs w:val="28"/>
          <w:rtl w:val="0"/>
        </w:rPr>
        <w:t xml:space="preserve">27 novembre 2023 – 26 gennaio 2024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2"/>
        <w:jc w:val="center"/>
        <w:rPr>
          <w:rFonts w:ascii="Arial Narrow" w:cs="Arial Narrow" w:eastAsia="Arial Narrow" w:hAnsi="Arial Narrow"/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color w:val="000000"/>
          <w:sz w:val="28"/>
          <w:szCs w:val="28"/>
          <w:rtl w:val="0"/>
        </w:rPr>
        <w:t xml:space="preserve">Opening: lunedì 27 novembre, ore 18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hanging="2"/>
        <w:jc w:val="center"/>
        <w:rPr>
          <w:rFonts w:ascii="Arial Narrow" w:cs="Arial Narrow" w:eastAsia="Arial Narrow" w:hAnsi="Arial Narrow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2" w:firstLine="0"/>
        <w:jc w:val="both"/>
        <w:rPr>
          <w:rFonts w:ascii="Arial Narrow" w:cs="Arial Narrow" w:eastAsia="Arial Narrow" w:hAnsi="Arial Narrow"/>
          <w:color w:val="202124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rtl w:val="0"/>
        </w:rPr>
        <w:t xml:space="preserve">Dal 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rtl w:val="0"/>
        </w:rPr>
        <w:t xml:space="preserve">27 novembre 2023 </w:t>
      </w:r>
      <w:r w:rsidDel="00000000" w:rsidR="00000000" w:rsidRPr="00000000">
        <w:rPr>
          <w:rFonts w:ascii="Arial Narrow" w:cs="Arial Narrow" w:eastAsia="Arial Narrow" w:hAnsi="Arial Narrow"/>
          <w:color w:val="202124"/>
          <w:rtl w:val="0"/>
        </w:rPr>
        <w:t xml:space="preserve">al 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rtl w:val="0"/>
        </w:rPr>
        <w:t xml:space="preserve">26 gennaio 2024, </w:t>
      </w:r>
      <w:r w:rsidDel="00000000" w:rsidR="00000000" w:rsidRPr="00000000">
        <w:rPr>
          <w:rFonts w:ascii="Arial Narrow" w:cs="Arial Narrow" w:eastAsia="Arial Narrow" w:hAnsi="Arial Narrow"/>
          <w:color w:val="202124"/>
          <w:rtl w:val="0"/>
        </w:rPr>
        <w:t xml:space="preserve">Other Size Gallery a Milano ospita gli scatti del fotografo britannico 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rtl w:val="0"/>
        </w:rPr>
        <w:t xml:space="preserve">Simon Roberts</w:t>
      </w:r>
      <w:r w:rsidDel="00000000" w:rsidR="00000000" w:rsidRPr="00000000">
        <w:rPr>
          <w:rFonts w:ascii="Arial Narrow" w:cs="Arial Narrow" w:eastAsia="Arial Narrow" w:hAnsi="Arial Narrow"/>
          <w:color w:val="202124"/>
          <w:rtl w:val="0"/>
        </w:rPr>
        <w:t xml:space="preserve"> nella mostra “Beneath the Pilgrim Moon”, a cura di Claudio Composti, in collaborazione con MC2 Gallery.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2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Le dodici fotografie in mostra sono state scattate al Victoria and Albert Museum di Londra durante la chiusura al pubblico dovuta alla seconda ondata di COVID-19 e ritraggono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sculture in marmo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protette da teli di plastica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immortalate durante una ristrutturazione. </w:t>
      </w:r>
    </w:p>
    <w:p w:rsidR="00000000" w:rsidDel="00000000" w:rsidP="00000000" w:rsidRDefault="00000000" w:rsidRPr="00000000" w14:paraId="0000000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 questi scatti l’antica mitologia si unisce all’elegante neoclassicismo del XVIII secolo restituendo una contrapposizione che disorienta e al tempo stesso affascina: la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sterilità della plastica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che copre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capolavori senza tempo e apparentemente inscalfibili, messi in una condizione di isolamento e fragilità, come in uno stato di attesa.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Eleganti e malinconiche, le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statue protagoniste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delle fotografie di Simon Roberts (1974) sembrano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assorbite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in una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contemplazione senza tempo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intrappolate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nel loro universo minerale. Ospitate all’interno delle Gallerie Dorothy e Michael Hintze, le fotografie sono state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scattate di notte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 rappresentano per l’artista una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metafora della nostra più ampia esperienza della pandemia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«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Queste sculture - spiega Roberts - parlano, almeno a me, della loro immutata materialità, eppure c’è una fragilità conferita loro dalle circostanze più umili e temporanee. Questo paradosso è così avvincente. È una pausa prima di una rivelazione. Forse anche una speranza per ciò che verrà.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2" w:firstLine="0"/>
        <w:jc w:val="both"/>
        <w:rPr>
          <w:rFonts w:ascii="Arial Narrow" w:cs="Arial Narrow" w:eastAsia="Arial Narrow" w:hAnsi="Arial Narrow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Simon Roberts è noto per il suo lavoro che esplora la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relazione tra le persone e i luoghi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La sua ricerca approfondisce l’essenza dell’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esperienza pubblica condivisa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e, dal 2007, esplora su tutto il territorio britannico luoghi ed eventi che riuniscono persone per provare con la sua fotografia quel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desiderio di condivisione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quel senso dell’“esserci” sempre presente, che racconta un tratto distintivo del carattere e delle identità nazionali.</w:t>
      </w:r>
    </w:p>
    <w:p w:rsidR="00000000" w:rsidDel="00000000" w:rsidP="00000000" w:rsidRDefault="00000000" w:rsidRPr="00000000" w14:paraId="0000001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Nel lavoro esposto alla Other Size Gallery, invece, Roberts si concentra su immagini che restituiscono uno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spazio vuoto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dove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le sculture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una volta ammirate da migliaia di persone al giorno, appaiono come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soggetti solitari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angolazioni insolite e inaspettate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dei suoi scatti conferiscono un ulteriore senso di disagio e vulnerabilità. Nelle sue immagini, infatti, vediamo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corpi tagliati, isolati o in parte nascosti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Così, fotografando “Sansone e i Filistei” Roberts taglia fuori l'eroe principale dalla scena concentrandosi, invece, sulla vittima che piange; oppure decide di soffermarsi solo sul volto sofferente del protagonista dietro la plastica nel “Vulcano (o probabilmente Prometeo) incatenato a una roccia” di Claude David; o ancora, nella fotografia del “Teseo e il Minotauro” di Canova, scattata di lato e catturata da lontano lascia intravedere una sagoma quasi pensierosa e solitaria.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“Nel lavoro di Simon Roberts - afferma il curatore - queste statue prendono vita anche grazie ai riflessi che scivolano sulla plastica, esaltandone la drammaticità delle posizioni e delle espressioni.”</w:t>
      </w:r>
    </w:p>
    <w:p w:rsidR="00000000" w:rsidDel="00000000" w:rsidP="00000000" w:rsidRDefault="00000000" w:rsidRPr="00000000" w14:paraId="000000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Lavorando tra le sculture, il fotografo racconta di aver vissuto una sensazione di calma e di aver percepito la consapevolezza di una resilienza senza tempo, in attesa di momenti migliori.</w:t>
      </w:r>
    </w:p>
    <w:p w:rsidR="00000000" w:rsidDel="00000000" w:rsidP="00000000" w:rsidRDefault="00000000" w:rsidRPr="00000000" w14:paraId="0000001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b w:val="1"/>
          <w:color w:val="000000"/>
          <w:highlight w:val="white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highlight w:val="white"/>
          <w:u w:val="single"/>
          <w:rtl w:val="0"/>
        </w:rPr>
        <w:t xml:space="preserve">Cenni biografici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Simon Roberts (1974) è un artista visivo con sede a Brighton, Regno Unito. Riconosciuto per i suoi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tableaux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fotografie di grande formato del paesaggio britannico, la sua pratica comprende anche video, testi e lavori di installazione che, insieme, interrogano le nozioni di identità e appartenenza e il complesso rapporto tra storia, luogo e cultura.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Il paesaggio, per Roberts, è uno spazio contestato e ambiguo, modellato non solo dai fattori ambientali, ma dalla fantasia e dalla politica, dall’economia e dalla storia. Il suo lavoro riflette i dibattiti contemporanei sull'arte e sulla geografia culturale che comprendono il paesaggio come processo attivo di cambiamento incrementale, alla cui rappresentazione bisogna assoggettarsi.</w:t>
      </w:r>
    </w:p>
    <w:p w:rsidR="00000000" w:rsidDel="00000000" w:rsidP="00000000" w:rsidRDefault="00000000" w:rsidRPr="00000000" w14:paraId="0000001F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Roberts ha tenuto mostre personali al National Science and Media Museum (Regno Unito), al Museo d'Arte Contemporanea di Roma (Italia), e il Museo d'Arte Multimediale di Mosca (Russia). Le recenti mostre collettive includono “Civilization: The Way We Live Now” presso il Museo Nazionale d'Arte Moderna e Contemporanea (Corea del Sud), “Unfamiliar Familiarities” al Musée de l’Elysée (Svizzera) e “Songs of the Sky – Photography &amp; the Cloud” a Les Rencontres De La Photographie Arles (Francia). Le sue fotografie si trovano in importanti collezioni pubbliche e private, tra cui la George Eastman House, Art Collection Deutsche Börse, Museo di fotografia contemporanea Chicago e altre recentemente sono state acquisite dal Victoria and Albert Museum di Londra.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u w:val="single"/>
          <w:rtl w:val="0"/>
        </w:rPr>
        <w:t xml:space="preserve">Scheda tecnica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i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Titolo</w:t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Beneath the Pilgrim Moon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 cura di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  <w:tab/>
        <w:tab/>
        <w:t xml:space="preserve">Claudi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Composti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Sede</w:t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Other Size Gallery c/o Workness, Via Andrea Maffei 1, Milano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Date </w:t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27 novembre 2023 – 26 gennaio 2024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Opening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Opening: lunedì 27 novembre, ore 18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Orari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  <w:tab/>
        <w:t xml:space="preserve">lunedì–venerdì, ore 10–18. Chiuso sabato e domenica.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Ingresso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ab/>
        <w:tab/>
        <w:t xml:space="preserve">libero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Info al pubblico</w:t>
        <w:tab/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t. 02.70006800 |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00"/>
            <w:rtl w:val="0"/>
          </w:rPr>
          <w:t xml:space="preserve">othersizegallery@workness.it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hanging="2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u w:val="single"/>
          <w:rtl w:val="0"/>
        </w:rPr>
        <w:t xml:space="preserve">Ufficio stampa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ab/>
        <w:tab/>
        <w:t xml:space="preserve">NORA comunicazione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72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Corso Buenos Aires 23, Milano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72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noracomunicazione.it | info@noracomunicazione.it | 339.8959372</w:t>
      </w:r>
    </w:p>
    <w:p w:rsidR="00000000" w:rsidDel="00000000" w:rsidP="00000000" w:rsidRDefault="00000000" w:rsidRPr="00000000" w14:paraId="0000002E">
      <w:pPr>
        <w:ind w:left="2127" w:hanging="3.0000000000001137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993" w:top="2211" w:left="851" w:right="851" w:header="907" w:footer="15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2873375</wp:posOffset>
          </wp:positionH>
          <wp:positionV relativeFrom="paragraph">
            <wp:posOffset>-189858</wp:posOffset>
          </wp:positionV>
          <wp:extent cx="734695" cy="945515"/>
          <wp:effectExtent b="0" l="0" r="0" t="0"/>
          <wp:wrapSquare wrapText="bothSides" distB="0" distT="0" distL="114300" distR="114300"/>
          <wp:docPr id="2805259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4695" cy="9455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pPr>
      <w:suppressAutoHyphens w:val="1"/>
    </w:pPr>
    <w:rPr>
      <w:lang w:eastAsia="ar-SA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WW8Num1z0" w:customStyle="1">
    <w:name w:val="WW8Num1z0"/>
    <w:rPr>
      <w:rFonts w:ascii="Symbol" w:cs="Symbol" w:hAnsi="Symbol" w:hint="default"/>
    </w:rPr>
  </w:style>
  <w:style w:type="character" w:styleId="WW8Num1z1" w:customStyle="1">
    <w:name w:val="WW8Num1z1"/>
    <w:rPr>
      <w:rFonts w:ascii="Courier New" w:cs="Courier New" w:hAnsi="Courier New" w:hint="default"/>
    </w:rPr>
  </w:style>
  <w:style w:type="character" w:styleId="WW8Num1z2" w:customStyle="1">
    <w:name w:val="WW8Num1z2"/>
    <w:rPr>
      <w:rFonts w:ascii="Wingdings" w:cs="Wingdings" w:hAnsi="Wingdings" w:hint="default"/>
    </w:rPr>
  </w:style>
  <w:style w:type="character" w:styleId="WW8Num2z0" w:customStyle="1">
    <w:name w:val="WW8Num2z0"/>
    <w:rPr>
      <w:rFonts w:ascii="Symbol" w:cs="Symbol" w:hAnsi="Symbol" w:hint="default"/>
    </w:rPr>
  </w:style>
  <w:style w:type="character" w:styleId="WW8Num2z1" w:customStyle="1">
    <w:name w:val="WW8Num2z1"/>
    <w:rPr>
      <w:rFonts w:ascii="Courier New" w:cs="Courier New" w:hAnsi="Courier New" w:hint="default"/>
    </w:rPr>
  </w:style>
  <w:style w:type="character" w:styleId="WW8Num2z2" w:customStyle="1">
    <w:name w:val="WW8Num2z2"/>
    <w:rPr>
      <w:rFonts w:ascii="Wingdings" w:cs="Wingdings" w:hAnsi="Wingdings" w:hint="default"/>
    </w:rPr>
  </w:style>
  <w:style w:type="character" w:styleId="WW8Num3z0" w:customStyle="1">
    <w:name w:val="WW8Num3z0"/>
    <w:rPr>
      <w:rFonts w:ascii="Symbol" w:cs="Symbol" w:hAnsi="Symbol" w:hint="default"/>
    </w:rPr>
  </w:style>
  <w:style w:type="character" w:styleId="WW8Num3z1" w:customStyle="1">
    <w:name w:val="WW8Num3z1"/>
    <w:rPr>
      <w:rFonts w:ascii="Courier New" w:cs="Courier New" w:hAnsi="Courier New" w:hint="default"/>
    </w:rPr>
  </w:style>
  <w:style w:type="character" w:styleId="WW8Num3z2" w:customStyle="1">
    <w:name w:val="WW8Num3z2"/>
    <w:rPr>
      <w:rFonts w:ascii="Wingdings" w:cs="Wingdings" w:hAnsi="Wingdings" w:hint="default"/>
    </w:rPr>
  </w:style>
  <w:style w:type="character" w:styleId="WW8Num4z0" w:customStyle="1">
    <w:name w:val="WW8Num4z0"/>
    <w:rPr>
      <w:rFonts w:ascii="Symbol" w:cs="Symbol" w:hAnsi="Symbol" w:hint="default"/>
    </w:rPr>
  </w:style>
  <w:style w:type="character" w:styleId="WW8Num4z1" w:customStyle="1">
    <w:name w:val="WW8Num4z1"/>
    <w:rPr>
      <w:rFonts w:ascii="Courier New" w:cs="Courier New" w:hAnsi="Courier New" w:hint="default"/>
    </w:rPr>
  </w:style>
  <w:style w:type="character" w:styleId="WW8Num4z2" w:customStyle="1">
    <w:name w:val="WW8Num4z2"/>
    <w:rPr>
      <w:rFonts w:ascii="Wingdings" w:cs="Wingdings" w:hAnsi="Wingdings" w:hint="default"/>
    </w:rPr>
  </w:style>
  <w:style w:type="character" w:styleId="WW8Num5z0" w:customStyle="1">
    <w:name w:val="WW8Num5z0"/>
    <w:rPr>
      <w:rFonts w:ascii="Symbol" w:cs="Symbol" w:hAnsi="Symbol" w:hint="default"/>
    </w:rPr>
  </w:style>
  <w:style w:type="character" w:styleId="WW8Num5z1" w:customStyle="1">
    <w:name w:val="WW8Num5z1"/>
    <w:rPr>
      <w:rFonts w:ascii="Courier New" w:cs="Courier New" w:hAnsi="Courier New" w:hint="default"/>
    </w:rPr>
  </w:style>
  <w:style w:type="character" w:styleId="WW8Num5z2" w:customStyle="1">
    <w:name w:val="WW8Num5z2"/>
    <w:rPr>
      <w:rFonts w:ascii="Wingdings" w:cs="Wingdings" w:hAnsi="Wingdings" w:hint="default"/>
    </w:rPr>
  </w:style>
  <w:style w:type="character" w:styleId="WW8Num6z0" w:customStyle="1">
    <w:name w:val="WW8Num6z0"/>
    <w:rPr>
      <w:rFonts w:ascii="Symbol" w:cs="Symbol" w:hAnsi="Symbol" w:hint="default"/>
    </w:rPr>
  </w:style>
  <w:style w:type="character" w:styleId="WW8Num6z1" w:customStyle="1">
    <w:name w:val="WW8Num6z1"/>
    <w:rPr>
      <w:rFonts w:ascii="Courier New" w:cs="Courier New" w:hAnsi="Courier New" w:hint="default"/>
    </w:rPr>
  </w:style>
  <w:style w:type="character" w:styleId="WW8Num6z2" w:customStyle="1">
    <w:name w:val="WW8Num6z2"/>
    <w:rPr>
      <w:rFonts w:ascii="Wingdings" w:cs="Wingdings" w:hAnsi="Wingdings" w:hint="default"/>
    </w:rPr>
  </w:style>
  <w:style w:type="character" w:styleId="WW8Num7z0" w:customStyle="1">
    <w:name w:val="WW8Num7z0"/>
    <w:rPr>
      <w:rFonts w:ascii="Symbol" w:cs="Symbol" w:hAnsi="Symbol" w:hint="default"/>
    </w:rPr>
  </w:style>
  <w:style w:type="character" w:styleId="WW8Num7z1" w:customStyle="1">
    <w:name w:val="WW8Num7z1"/>
    <w:rPr>
      <w:rFonts w:ascii="Courier New" w:cs="Courier New" w:hAnsi="Courier New" w:hint="default"/>
    </w:rPr>
  </w:style>
  <w:style w:type="character" w:styleId="WW8Num7z2" w:customStyle="1">
    <w:name w:val="WW8Num7z2"/>
    <w:rPr>
      <w:rFonts w:ascii="Wingdings" w:cs="Wingdings" w:hAnsi="Wingdings" w:hint="default"/>
    </w:rPr>
  </w:style>
  <w:style w:type="character" w:styleId="WW8Num8z0" w:customStyle="1">
    <w:name w:val="WW8Num8z0"/>
    <w:rPr>
      <w:rFonts w:ascii="Symbol" w:cs="Symbol" w:hAnsi="Symbol" w:hint="default"/>
    </w:rPr>
  </w:style>
  <w:style w:type="character" w:styleId="WW8Num8z1" w:customStyle="1">
    <w:name w:val="WW8Num8z1"/>
    <w:rPr>
      <w:rFonts w:ascii="Courier New" w:cs="Courier New" w:hAnsi="Courier New" w:hint="default"/>
    </w:rPr>
  </w:style>
  <w:style w:type="character" w:styleId="WW8Num8z2" w:customStyle="1">
    <w:name w:val="WW8Num8z2"/>
    <w:rPr>
      <w:rFonts w:ascii="Wingdings" w:cs="Wingdings" w:hAnsi="Wingdings" w:hint="default"/>
    </w:rPr>
  </w:style>
  <w:style w:type="character" w:styleId="WW8Num9z0" w:customStyle="1">
    <w:name w:val="WW8Num9z0"/>
    <w:rPr>
      <w:rFonts w:ascii="Symbol" w:cs="Symbol" w:hAnsi="Symbol" w:hint="default"/>
    </w:rPr>
  </w:style>
  <w:style w:type="character" w:styleId="WW8Num9z1" w:customStyle="1">
    <w:name w:val="WW8Num9z1"/>
    <w:rPr>
      <w:rFonts w:ascii="Courier New" w:cs="Courier New" w:hAnsi="Courier New" w:hint="default"/>
    </w:rPr>
  </w:style>
  <w:style w:type="character" w:styleId="WW8Num9z2" w:customStyle="1">
    <w:name w:val="WW8Num9z2"/>
    <w:rPr>
      <w:rFonts w:ascii="Wingdings" w:cs="Wingdings" w:hAnsi="Wingdings" w:hint="default"/>
    </w:rPr>
  </w:style>
  <w:style w:type="character" w:styleId="WW8Num10z0" w:customStyle="1">
    <w:name w:val="WW8Num10z0"/>
    <w:rPr>
      <w:rFonts w:ascii="Symbol" w:cs="Symbol" w:hAnsi="Symbol" w:hint="default"/>
    </w:rPr>
  </w:style>
  <w:style w:type="character" w:styleId="WW8Num10z1" w:customStyle="1">
    <w:name w:val="WW8Num10z1"/>
    <w:rPr>
      <w:rFonts w:ascii="Courier New" w:cs="Courier New" w:hAnsi="Courier New" w:hint="default"/>
    </w:rPr>
  </w:style>
  <w:style w:type="character" w:styleId="WW8Num10z2" w:customStyle="1">
    <w:name w:val="WW8Num10z2"/>
    <w:rPr>
      <w:rFonts w:ascii="Wingdings" w:cs="Wingdings" w:hAnsi="Wingdings" w:hint="default"/>
    </w:rPr>
  </w:style>
  <w:style w:type="character" w:styleId="WW8Num11z0" w:customStyle="1">
    <w:name w:val="WW8Num11z0"/>
    <w:rPr>
      <w:rFonts w:ascii="Symbol" w:cs="Symbol" w:hAnsi="Symbol" w:hint="default"/>
    </w:rPr>
  </w:style>
  <w:style w:type="character" w:styleId="WW8Num11z1" w:customStyle="1">
    <w:name w:val="WW8Num11z1"/>
    <w:rPr>
      <w:rFonts w:ascii="Courier New" w:cs="Courier New" w:hAnsi="Courier New" w:hint="default"/>
    </w:rPr>
  </w:style>
  <w:style w:type="character" w:styleId="WW8Num11z2" w:customStyle="1">
    <w:name w:val="WW8Num11z2"/>
    <w:rPr>
      <w:rFonts w:ascii="Wingdings" w:cs="Wingdings" w:hAnsi="Wingdings" w:hint="default"/>
    </w:rPr>
  </w:style>
  <w:style w:type="character" w:styleId="WW8Num12z0" w:customStyle="1">
    <w:name w:val="WW8Num12z0"/>
    <w:rPr>
      <w:rFonts w:ascii="Symbol" w:cs="Symbol" w:hAnsi="Symbol" w:hint="default"/>
    </w:rPr>
  </w:style>
  <w:style w:type="character" w:styleId="WW8Num12z1" w:customStyle="1">
    <w:name w:val="WW8Num12z1"/>
    <w:rPr>
      <w:rFonts w:ascii="Courier New" w:cs="Courier New" w:hAnsi="Courier New" w:hint="default"/>
    </w:rPr>
  </w:style>
  <w:style w:type="character" w:styleId="WW8Num12z2" w:customStyle="1">
    <w:name w:val="WW8Num12z2"/>
    <w:rPr>
      <w:rFonts w:ascii="Wingdings" w:cs="Wingdings" w:hAnsi="Wingdings" w:hint="default"/>
    </w:rPr>
  </w:style>
  <w:style w:type="character" w:styleId="WW8Num13z0" w:customStyle="1">
    <w:name w:val="WW8Num13z0"/>
    <w:rPr>
      <w:rFonts w:ascii="Symbol" w:cs="Symbol" w:hAnsi="Symbol" w:hint="default"/>
    </w:rPr>
  </w:style>
  <w:style w:type="character" w:styleId="WW8Num13z1" w:customStyle="1">
    <w:name w:val="WW8Num13z1"/>
    <w:rPr>
      <w:rFonts w:ascii="Courier New" w:cs="Courier New" w:hAnsi="Courier New" w:hint="default"/>
    </w:rPr>
  </w:style>
  <w:style w:type="character" w:styleId="WW8Num13z2" w:customStyle="1">
    <w:name w:val="WW8Num13z2"/>
    <w:rPr>
      <w:rFonts w:ascii="Wingdings" w:cs="Wingdings" w:hAnsi="Wingdings" w:hint="default"/>
    </w:rPr>
  </w:style>
  <w:style w:type="character" w:styleId="WW8Num14z0" w:customStyle="1">
    <w:name w:val="WW8Num14z0"/>
    <w:rPr>
      <w:rFonts w:ascii="Symbol" w:cs="Symbol" w:hAnsi="Symbol" w:hint="default"/>
    </w:rPr>
  </w:style>
  <w:style w:type="character" w:styleId="WW8Num14z1" w:customStyle="1">
    <w:name w:val="WW8Num14z1"/>
    <w:rPr>
      <w:rFonts w:ascii="Courier New" w:cs="Courier New" w:hAnsi="Courier New" w:hint="default"/>
    </w:rPr>
  </w:style>
  <w:style w:type="character" w:styleId="WW8Num14z2" w:customStyle="1">
    <w:name w:val="WW8Num14z2"/>
    <w:rPr>
      <w:rFonts w:ascii="Wingdings" w:cs="Wingdings" w:hAnsi="Wingdings" w:hint="default"/>
    </w:rPr>
  </w:style>
  <w:style w:type="character" w:styleId="WW8Num15z0" w:customStyle="1">
    <w:name w:val="WW8Num15z0"/>
    <w:rPr>
      <w:rFonts w:ascii="Symbol" w:cs="Symbol" w:hAnsi="Symbol" w:hint="default"/>
    </w:rPr>
  </w:style>
  <w:style w:type="character" w:styleId="WW8Num15z1" w:customStyle="1">
    <w:name w:val="WW8Num15z1"/>
    <w:rPr>
      <w:rFonts w:ascii="Courier New" w:cs="Courier New" w:hAnsi="Courier New" w:hint="default"/>
    </w:rPr>
  </w:style>
  <w:style w:type="character" w:styleId="WW8Num15z2" w:customStyle="1">
    <w:name w:val="WW8Num15z2"/>
    <w:rPr>
      <w:rFonts w:ascii="Wingdings" w:cs="Wingdings" w:hAnsi="Wingdings" w:hint="default"/>
    </w:rPr>
  </w:style>
  <w:style w:type="character" w:styleId="WW8Num16z0" w:customStyle="1">
    <w:name w:val="WW8Num16z0"/>
    <w:rPr>
      <w:rFonts w:ascii="Symbol" w:cs="Symbol" w:hAnsi="Symbol" w:hint="default"/>
    </w:rPr>
  </w:style>
  <w:style w:type="character" w:styleId="WW8Num16z1" w:customStyle="1">
    <w:name w:val="WW8Num16z1"/>
    <w:rPr>
      <w:rFonts w:ascii="Courier New" w:cs="Courier New" w:hAnsi="Courier New" w:hint="default"/>
    </w:rPr>
  </w:style>
  <w:style w:type="character" w:styleId="WW8Num16z2" w:customStyle="1">
    <w:name w:val="WW8Num16z2"/>
    <w:rPr>
      <w:rFonts w:ascii="Wingdings" w:cs="Wingdings" w:hAnsi="Wingdings" w:hint="default"/>
    </w:rPr>
  </w:style>
  <w:style w:type="character" w:styleId="WW8Num17z0" w:customStyle="1">
    <w:name w:val="WW8Num17z0"/>
    <w:rPr>
      <w:rFonts w:ascii="Symbol" w:cs="Symbol" w:hAnsi="Symbol" w:hint="default"/>
    </w:rPr>
  </w:style>
  <w:style w:type="character" w:styleId="WW8Num17z1" w:customStyle="1">
    <w:name w:val="WW8Num17z1"/>
    <w:rPr>
      <w:rFonts w:ascii="Courier New" w:cs="Courier New" w:hAnsi="Courier New" w:hint="default"/>
    </w:rPr>
  </w:style>
  <w:style w:type="character" w:styleId="WW8Num17z2" w:customStyle="1">
    <w:name w:val="WW8Num17z2"/>
    <w:rPr>
      <w:rFonts w:ascii="Wingdings" w:cs="Wingdings" w:hAnsi="Wingdings" w:hint="default"/>
    </w:rPr>
  </w:style>
  <w:style w:type="character" w:styleId="WW8Num18z0" w:customStyle="1">
    <w:name w:val="WW8Num18z0"/>
    <w:rPr>
      <w:rFonts w:ascii="Symbol" w:cs="Symbol" w:hAnsi="Symbol" w:hint="default"/>
    </w:rPr>
  </w:style>
  <w:style w:type="character" w:styleId="WW8Num18z1" w:customStyle="1">
    <w:name w:val="WW8Num18z1"/>
    <w:rPr>
      <w:rFonts w:ascii="Courier New" w:cs="Courier New" w:hAnsi="Courier New" w:hint="default"/>
    </w:rPr>
  </w:style>
  <w:style w:type="character" w:styleId="WW8Num18z2" w:customStyle="1">
    <w:name w:val="WW8Num18z2"/>
    <w:rPr>
      <w:rFonts w:ascii="Wingdings" w:cs="Wingdings" w:hAnsi="Wingdings" w:hint="default"/>
    </w:rPr>
  </w:style>
  <w:style w:type="character" w:styleId="WW8Num19z0" w:customStyle="1">
    <w:name w:val="WW8Num19z0"/>
    <w:rPr>
      <w:rFonts w:ascii="Symbol" w:cs="Symbol" w:hAnsi="Symbol" w:hint="default"/>
    </w:rPr>
  </w:style>
  <w:style w:type="character" w:styleId="WW8Num19z1" w:customStyle="1">
    <w:name w:val="WW8Num19z1"/>
    <w:rPr>
      <w:rFonts w:ascii="Courier New" w:cs="Courier New" w:hAnsi="Courier New" w:hint="default"/>
    </w:rPr>
  </w:style>
  <w:style w:type="character" w:styleId="WW8Num19z2" w:customStyle="1">
    <w:name w:val="WW8Num19z2"/>
    <w:rPr>
      <w:rFonts w:ascii="Wingdings" w:cs="Wingdings" w:hAnsi="Wingdings" w:hint="default"/>
    </w:rPr>
  </w:style>
  <w:style w:type="character" w:styleId="WW8Num20z0" w:customStyle="1">
    <w:name w:val="WW8Num20z0"/>
    <w:rPr>
      <w:rFonts w:ascii="Symbol" w:cs="Symbol" w:hAnsi="Symbol" w:hint="default"/>
    </w:rPr>
  </w:style>
  <w:style w:type="character" w:styleId="WW8Num20z1" w:customStyle="1">
    <w:name w:val="WW8Num20z1"/>
    <w:rPr>
      <w:rFonts w:ascii="Courier New" w:cs="Courier New" w:hAnsi="Courier New" w:hint="default"/>
    </w:rPr>
  </w:style>
  <w:style w:type="character" w:styleId="WW8Num20z2" w:customStyle="1">
    <w:name w:val="WW8Num20z2"/>
    <w:rPr>
      <w:rFonts w:ascii="Wingdings" w:cs="Wingdings" w:hAnsi="Wingdings" w:hint="default"/>
    </w:rPr>
  </w:style>
  <w:style w:type="character" w:styleId="WW8Num21z0" w:customStyle="1">
    <w:name w:val="WW8Num21z0"/>
    <w:rPr>
      <w:rFonts w:ascii="Symbol" w:cs="Symbol" w:hAnsi="Symbol" w:hint="default"/>
    </w:rPr>
  </w:style>
  <w:style w:type="character" w:styleId="WW8Num21z1" w:customStyle="1">
    <w:name w:val="WW8Num21z1"/>
    <w:rPr>
      <w:rFonts w:ascii="Courier New" w:cs="Courier New" w:hAnsi="Courier New" w:hint="default"/>
    </w:rPr>
  </w:style>
  <w:style w:type="character" w:styleId="WW8Num21z2" w:customStyle="1">
    <w:name w:val="WW8Num21z2"/>
    <w:rPr>
      <w:rFonts w:ascii="Wingdings" w:cs="Wingdings" w:hAnsi="Wingdings" w:hint="default"/>
    </w:rPr>
  </w:style>
  <w:style w:type="character" w:styleId="WW8Num22z0" w:customStyle="1">
    <w:name w:val="WW8Num22z0"/>
    <w:rPr>
      <w:rFonts w:ascii="Symbol" w:cs="Symbol" w:hAnsi="Symbol" w:hint="default"/>
    </w:rPr>
  </w:style>
  <w:style w:type="character" w:styleId="WW8Num22z1" w:customStyle="1">
    <w:name w:val="WW8Num22z1"/>
    <w:rPr>
      <w:rFonts w:ascii="Courier New" w:cs="Courier New" w:hAnsi="Courier New" w:hint="default"/>
    </w:rPr>
  </w:style>
  <w:style w:type="character" w:styleId="WW8Num22z2" w:customStyle="1">
    <w:name w:val="WW8Num22z2"/>
    <w:rPr>
      <w:rFonts w:ascii="Wingdings" w:cs="Wingdings" w:hAnsi="Wingdings" w:hint="default"/>
    </w:rPr>
  </w:style>
  <w:style w:type="character" w:styleId="WW8Num23z0" w:customStyle="1">
    <w:name w:val="WW8Num23z0"/>
    <w:rPr>
      <w:rFonts w:ascii="Symbol" w:cs="Symbol" w:hAnsi="Symbol" w:hint="default"/>
    </w:rPr>
  </w:style>
  <w:style w:type="character" w:styleId="WW8Num23z1" w:customStyle="1">
    <w:name w:val="WW8Num23z1"/>
    <w:rPr>
      <w:rFonts w:ascii="Courier New" w:cs="Courier New" w:hAnsi="Courier New" w:hint="default"/>
    </w:rPr>
  </w:style>
  <w:style w:type="character" w:styleId="WW8Num23z2" w:customStyle="1">
    <w:name w:val="WW8Num23z2"/>
    <w:rPr>
      <w:rFonts w:ascii="Wingdings" w:cs="Wingdings" w:hAnsi="Wingdings" w:hint="default"/>
    </w:rPr>
  </w:style>
  <w:style w:type="character" w:styleId="WW8Num24z0" w:customStyle="1">
    <w:name w:val="WW8Num24z0"/>
    <w:rPr>
      <w:rFonts w:ascii="Symbol" w:cs="Symbol" w:hAnsi="Symbol" w:hint="default"/>
    </w:rPr>
  </w:style>
  <w:style w:type="character" w:styleId="WW8Num24z1" w:customStyle="1">
    <w:name w:val="WW8Num24z1"/>
    <w:rPr>
      <w:rFonts w:ascii="Courier New" w:cs="Courier New" w:hAnsi="Courier New" w:hint="default"/>
    </w:rPr>
  </w:style>
  <w:style w:type="character" w:styleId="WW8Num24z2" w:customStyle="1">
    <w:name w:val="WW8Num24z2"/>
    <w:rPr>
      <w:rFonts w:ascii="Wingdings" w:cs="Wingdings" w:hAnsi="Wingdings" w:hint="default"/>
    </w:rPr>
  </w:style>
  <w:style w:type="character" w:styleId="WW8Num25z0" w:customStyle="1">
    <w:name w:val="WW8Num25z0"/>
    <w:rPr>
      <w:rFonts w:ascii="Symbol" w:cs="Symbol" w:hAnsi="Symbol" w:hint="default"/>
    </w:rPr>
  </w:style>
  <w:style w:type="character" w:styleId="WW8Num25z1" w:customStyle="1">
    <w:name w:val="WW8Num25z1"/>
    <w:rPr>
      <w:rFonts w:ascii="Courier New" w:cs="Courier New" w:hAnsi="Courier New" w:hint="default"/>
    </w:rPr>
  </w:style>
  <w:style w:type="character" w:styleId="WW8Num25z2" w:customStyle="1">
    <w:name w:val="WW8Num25z2"/>
    <w:rPr>
      <w:rFonts w:ascii="Wingdings" w:cs="Wingdings" w:hAnsi="Wingdings" w:hint="default"/>
    </w:rPr>
  </w:style>
  <w:style w:type="character" w:styleId="WW8Num26z0" w:customStyle="1">
    <w:name w:val="WW8Num26z0"/>
    <w:rPr>
      <w:rFonts w:ascii="Symbol" w:cs="Symbol" w:hAnsi="Symbol" w:hint="default"/>
    </w:rPr>
  </w:style>
  <w:style w:type="character" w:styleId="WW8Num26z1" w:customStyle="1">
    <w:name w:val="WW8Num26z1"/>
    <w:rPr>
      <w:rFonts w:ascii="Courier New" w:cs="Courier New" w:hAnsi="Courier New" w:hint="default"/>
    </w:rPr>
  </w:style>
  <w:style w:type="character" w:styleId="WW8Num26z2" w:customStyle="1">
    <w:name w:val="WW8Num26z2"/>
    <w:rPr>
      <w:rFonts w:ascii="Wingdings" w:cs="Wingdings" w:hAnsi="Wingdings" w:hint="default"/>
    </w:rPr>
  </w:style>
  <w:style w:type="character" w:styleId="WW8Num27z0" w:customStyle="1">
    <w:name w:val="WW8Num27z0"/>
    <w:rPr>
      <w:rFonts w:ascii="Symbol" w:cs="Symbol" w:hAnsi="Symbol" w:hint="default"/>
    </w:rPr>
  </w:style>
  <w:style w:type="character" w:styleId="WW8Num27z1" w:customStyle="1">
    <w:name w:val="WW8Num27z1"/>
    <w:rPr>
      <w:rFonts w:ascii="Courier New" w:cs="Courier New" w:hAnsi="Courier New" w:hint="default"/>
    </w:rPr>
  </w:style>
  <w:style w:type="character" w:styleId="WW8Num27z2" w:customStyle="1">
    <w:name w:val="WW8Num27z2"/>
    <w:rPr>
      <w:rFonts w:ascii="Wingdings" w:cs="Wingdings" w:hAnsi="Wingdings" w:hint="default"/>
    </w:rPr>
  </w:style>
  <w:style w:type="character" w:styleId="WW8Num28z0" w:customStyle="1">
    <w:name w:val="WW8Num28z0"/>
    <w:rPr>
      <w:rFonts w:ascii="Symbol" w:cs="Symbol" w:hAnsi="Symbol" w:hint="default"/>
    </w:rPr>
  </w:style>
  <w:style w:type="character" w:styleId="WW8Num28z1" w:customStyle="1">
    <w:name w:val="WW8Num28z1"/>
    <w:rPr>
      <w:rFonts w:ascii="Courier New" w:cs="Courier New" w:hAnsi="Courier New" w:hint="default"/>
    </w:rPr>
  </w:style>
  <w:style w:type="character" w:styleId="WW8Num28z2" w:customStyle="1">
    <w:name w:val="WW8Num28z2"/>
    <w:rPr>
      <w:rFonts w:ascii="Wingdings" w:cs="Wingdings" w:hAnsi="Wingdings" w:hint="default"/>
    </w:rPr>
  </w:style>
  <w:style w:type="character" w:styleId="WW8Num29z0" w:customStyle="1">
    <w:name w:val="WW8Num29z0"/>
    <w:rPr>
      <w:rFonts w:ascii="Symbol" w:cs="Symbol" w:hAnsi="Symbol" w:hint="default"/>
    </w:rPr>
  </w:style>
  <w:style w:type="character" w:styleId="WW8Num29z1" w:customStyle="1">
    <w:name w:val="WW8Num29z1"/>
    <w:rPr>
      <w:rFonts w:ascii="Courier New" w:cs="Courier New" w:hAnsi="Courier New" w:hint="default"/>
    </w:rPr>
  </w:style>
  <w:style w:type="character" w:styleId="WW8Num29z2" w:customStyle="1">
    <w:name w:val="WW8Num29z2"/>
    <w:rPr>
      <w:rFonts w:ascii="Wingdings" w:cs="Wingdings" w:hAnsi="Wingdings" w:hint="default"/>
    </w:rPr>
  </w:style>
  <w:style w:type="character" w:styleId="WW8Num30z0" w:customStyle="1">
    <w:name w:val="WW8Num30z0"/>
    <w:rPr>
      <w:rFonts w:ascii="Symbol" w:cs="Symbol" w:hAnsi="Symbol" w:hint="default"/>
    </w:rPr>
  </w:style>
  <w:style w:type="character" w:styleId="WW8Num30z1" w:customStyle="1">
    <w:name w:val="WW8Num30z1"/>
    <w:rPr>
      <w:rFonts w:ascii="Courier New" w:cs="Courier New" w:hAnsi="Courier New" w:hint="default"/>
    </w:rPr>
  </w:style>
  <w:style w:type="character" w:styleId="WW8Num30z2" w:customStyle="1">
    <w:name w:val="WW8Num30z2"/>
    <w:rPr>
      <w:rFonts w:ascii="Wingdings" w:cs="Wingdings" w:hAnsi="Wingdings" w:hint="default"/>
    </w:rPr>
  </w:style>
  <w:style w:type="character" w:styleId="WW8Num31z0" w:customStyle="1">
    <w:name w:val="WW8Num31z0"/>
    <w:rPr>
      <w:rFonts w:ascii="Symbol" w:cs="Symbol" w:hAnsi="Symbol" w:hint="default"/>
    </w:rPr>
  </w:style>
  <w:style w:type="character" w:styleId="WW8Num31z1" w:customStyle="1">
    <w:name w:val="WW8Num31z1"/>
    <w:rPr>
      <w:rFonts w:ascii="Courier New" w:cs="Courier New" w:hAnsi="Courier New" w:hint="default"/>
    </w:rPr>
  </w:style>
  <w:style w:type="character" w:styleId="WW8Num31z2" w:customStyle="1">
    <w:name w:val="WW8Num31z2"/>
    <w:rPr>
      <w:rFonts w:ascii="Wingdings" w:cs="Wingdings" w:hAnsi="Wingdings" w:hint="default"/>
    </w:rPr>
  </w:style>
  <w:style w:type="character" w:styleId="WW8Num32z0" w:customStyle="1">
    <w:name w:val="WW8Num32z0"/>
    <w:rPr>
      <w:rFonts w:ascii="Symbol" w:cs="Symbol" w:hAnsi="Symbol" w:hint="default"/>
    </w:rPr>
  </w:style>
  <w:style w:type="character" w:styleId="WW8Num32z1" w:customStyle="1">
    <w:name w:val="WW8Num32z1"/>
    <w:rPr>
      <w:rFonts w:ascii="Courier New" w:cs="Courier New" w:hAnsi="Courier New" w:hint="default"/>
    </w:rPr>
  </w:style>
  <w:style w:type="character" w:styleId="WW8Num32z2" w:customStyle="1">
    <w:name w:val="WW8Num32z2"/>
    <w:rPr>
      <w:rFonts w:ascii="Wingdings" w:cs="Wingdings" w:hAnsi="Wingdings" w:hint="default"/>
    </w:rPr>
  </w:style>
  <w:style w:type="character" w:styleId="WW8Num33z0" w:customStyle="1">
    <w:name w:val="WW8Num33z0"/>
    <w:rPr>
      <w:rFonts w:ascii="Symbol" w:cs="Symbol" w:hAnsi="Symbol" w:hint="default"/>
    </w:rPr>
  </w:style>
  <w:style w:type="character" w:styleId="WW8Num33z1" w:customStyle="1">
    <w:name w:val="WW8Num33z1"/>
    <w:rPr>
      <w:rFonts w:ascii="Courier New" w:cs="Courier New" w:hAnsi="Courier New" w:hint="default"/>
    </w:rPr>
  </w:style>
  <w:style w:type="character" w:styleId="WW8Num33z2" w:customStyle="1">
    <w:name w:val="WW8Num33z2"/>
    <w:rPr>
      <w:rFonts w:ascii="Wingdings" w:cs="Wingdings" w:hAnsi="Wingdings" w:hint="default"/>
    </w:rPr>
  </w:style>
  <w:style w:type="character" w:styleId="WW8Num34z0" w:customStyle="1">
    <w:name w:val="WW8Num34z0"/>
    <w:rPr>
      <w:rFonts w:ascii="Symbol" w:cs="Symbol" w:hAnsi="Symbol" w:hint="default"/>
    </w:rPr>
  </w:style>
  <w:style w:type="character" w:styleId="WW8Num34z1" w:customStyle="1">
    <w:name w:val="WW8Num34z1"/>
    <w:rPr>
      <w:rFonts w:ascii="Courier New" w:cs="Courier New" w:hAnsi="Courier New" w:hint="default"/>
    </w:rPr>
  </w:style>
  <w:style w:type="character" w:styleId="WW8Num34z2" w:customStyle="1">
    <w:name w:val="WW8Num34z2"/>
    <w:rPr>
      <w:rFonts w:ascii="Wingdings" w:cs="Wingdings" w:hAnsi="Wingdings" w:hint="default"/>
    </w:rPr>
  </w:style>
  <w:style w:type="character" w:styleId="Carpredefinitoparagrafo1" w:customStyle="1">
    <w:name w:val="Car. predefinito paragrafo1"/>
  </w:style>
  <w:style w:type="character" w:styleId="TestofumettoCarattere" w:customStyle="1">
    <w:name w:val="Testo fumetto Carattere"/>
    <w:rPr>
      <w:rFonts w:ascii="Lucida Grande" w:cs="Lucida Grande" w:eastAsia="Times New Roman" w:hAnsi="Lucida Grande"/>
      <w:sz w:val="18"/>
      <w:szCs w:val="18"/>
    </w:rPr>
  </w:style>
  <w:style w:type="character" w:styleId="PreformattatoHTMLCarattere" w:customStyle="1">
    <w:name w:val="Preformattato HTML Carattere"/>
    <w:uiPriority w:val="99"/>
    <w:rPr>
      <w:rFonts w:ascii="Courier" w:cs="Courier" w:hAnsi="Courier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IntestazioneCarattere" w:customStyle="1">
    <w:name w:val="Intestazione Carattere"/>
    <w:rPr>
      <w:rFonts w:ascii="Times New Roman" w:cs="Times New Roman" w:eastAsia="Times New Roman" w:hAnsi="Times New Roman"/>
    </w:rPr>
  </w:style>
  <w:style w:type="character" w:styleId="PidipaginaCarattere" w:customStyle="1">
    <w:name w:val="Piè di pagina Carattere"/>
    <w:rPr>
      <w:rFonts w:ascii="Times New Roman" w:cs="Times New Roman" w:eastAsia="Times New Roman" w:hAnsi="Times New Roman"/>
    </w:rPr>
  </w:style>
  <w:style w:type="character" w:styleId="apple-converted-space" w:customStyle="1">
    <w:name w:val="apple-converted-space"/>
    <w:basedOn w:val="Carpredefinitoparagrafo1"/>
  </w:style>
  <w:style w:type="character" w:styleId="Enfasigrassetto">
    <w:name w:val="Strong"/>
    <w:uiPriority w:val="22"/>
    <w:qFormat w:val="1"/>
    <w:rPr>
      <w:b w:val="1"/>
      <w:bCs w:val="1"/>
    </w:rPr>
  </w:style>
  <w:style w:type="character" w:styleId="Menzionenonrisolta1" w:customStyle="1">
    <w:name w:val="Menzione non risolta1"/>
    <w:rPr>
      <w:color w:val="808080"/>
      <w:shd w:color="auto" w:fill="e6e6e6" w:val="clear"/>
    </w:rPr>
  </w:style>
  <w:style w:type="character" w:styleId="Menzionenonrisolta">
    <w:name w:val="Unresolved Mention"/>
    <w:rPr>
      <w:color w:val="808080"/>
      <w:shd w:color="auto" w:fill="e6e6e6" w:val="clear"/>
    </w:rPr>
  </w:style>
  <w:style w:type="character" w:styleId="Enfasicorsivo">
    <w:name w:val="Emphasis"/>
    <w:uiPriority w:val="20"/>
    <w:qFormat w:val="1"/>
    <w:rPr>
      <w:i w:val="1"/>
      <w:iCs w:val="1"/>
    </w:rPr>
  </w:style>
  <w:style w:type="character" w:styleId="Enfasicorsivo1" w:customStyle="1">
    <w:name w:val="Enfasi (corsivo)1"/>
    <w:rPr>
      <w:i w:val="1"/>
      <w:iCs w:val="1"/>
    </w:rPr>
  </w:style>
  <w:style w:type="paragraph" w:styleId="Intestazione1" w:customStyle="1">
    <w:name w:val="Intestazione1"/>
    <w:basedOn w:val="Normale"/>
    <w:next w:val="Corpotesto"/>
    <w:pPr>
      <w:keepNext w:val="1"/>
      <w:spacing w:after="120" w:before="240"/>
    </w:pPr>
    <w:rPr>
      <w:rFonts w:ascii="Arial" w:cs="Arial Unicode MS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1" w:customStyle="1">
    <w:name w:val="Didascalia1"/>
    <w:basedOn w:val="Normale"/>
    <w:pPr>
      <w:suppressLineNumbers w:val="1"/>
      <w:spacing w:after="120" w:before="120"/>
    </w:pPr>
    <w:rPr>
      <w:i w:val="1"/>
      <w:iCs w:val="1"/>
    </w:rPr>
  </w:style>
  <w:style w:type="paragraph" w:styleId="Indice" w:customStyle="1">
    <w:name w:val="Indice"/>
    <w:basedOn w:val="Normale"/>
    <w:pPr>
      <w:suppressLineNumbers w:val="1"/>
    </w:pPr>
  </w:style>
  <w:style w:type="paragraph" w:styleId="Testofumetto">
    <w:name w:val="Balloon Text"/>
    <w:basedOn w:val="Normale"/>
    <w:rPr>
      <w:rFonts w:ascii="Lucida Grande" w:cs="Lucida Grande" w:hAnsi="Lucida Grande"/>
      <w:sz w:val="18"/>
      <w:szCs w:val="18"/>
    </w:rPr>
  </w:style>
  <w:style w:type="paragraph" w:styleId="PreformattatoHTML">
    <w:name w:val="HTML Preformatted"/>
    <w:basedOn w:val="Normale"/>
    <w:uiPriority w:val="99"/>
    <w:rPr>
      <w:rFonts w:ascii="Courier" w:cs="Courier" w:hAnsi="Courier"/>
      <w:sz w:val="20"/>
      <w:szCs w:val="20"/>
    </w:rPr>
  </w:style>
  <w:style w:type="paragraph" w:styleId="Grigliachiara-Colore31" w:customStyle="1">
    <w:name w:val="Griglia chiara - Colore 31"/>
    <w:basedOn w:val="Normale"/>
    <w:qFormat w:val="1"/>
    <w:pPr>
      <w:spacing w:after="200" w:line="276" w:lineRule="auto"/>
      <w:ind w:left="720"/>
    </w:pPr>
    <w:rPr>
      <w:rFonts w:ascii="Cambria" w:cs="Cambria" w:eastAsia="Cambria" w:hAnsi="Cambria"/>
      <w:sz w:val="22"/>
      <w:szCs w:val="22"/>
    </w:rPr>
  </w:style>
  <w:style w:type="paragraph" w:styleId="NormaleWeb">
    <w:name w:val="Normal (Web)"/>
    <w:basedOn w:val="Normale"/>
    <w:uiPriority w:val="99"/>
    <w:pPr>
      <w:spacing w:after="280" w:before="280"/>
    </w:pPr>
    <w:rPr>
      <w:rFonts w:ascii="Times" w:cs="Times" w:hAnsi="Times"/>
      <w:sz w:val="20"/>
      <w:szCs w:val="2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BodyA" w:customStyle="1">
    <w:name w:val="Body A"/>
    <w:pPr>
      <w:suppressAutoHyphens w:val="1"/>
    </w:pPr>
    <w:rPr>
      <w:rFonts w:ascii="Cambria" w:cs="Cambria" w:eastAsia="Cambria" w:hAnsi="Cambria"/>
      <w:color w:val="000000"/>
      <w:lang w:eastAsia="ar-SA"/>
    </w:rPr>
  </w:style>
  <w:style w:type="paragraph" w:styleId="Standard" w:customStyle="1">
    <w:name w:val="Standard"/>
    <w:pPr>
      <w:widowControl w:val="0"/>
      <w:suppressAutoHyphens w:val="1"/>
      <w:textAlignment w:val="baseline"/>
    </w:pPr>
    <w:rPr>
      <w:rFonts w:cs="Arial Unicode MS" w:eastAsia="Arial Unicode MS"/>
      <w:kern w:val="1"/>
      <w:lang w:bidi="hi-IN" w:eastAsia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Elencoacolori-Colore11" w:customStyle="1">
    <w:name w:val="Elenco a colori - Colore 11"/>
    <w:basedOn w:val="Normale"/>
    <w:uiPriority w:val="34"/>
    <w:qFormat w:val="1"/>
    <w:rsid w:val="00065D0B"/>
    <w:pPr>
      <w:suppressAutoHyphens w:val="0"/>
      <w:spacing w:after="200" w:line="276" w:lineRule="auto"/>
      <w:ind w:left="720"/>
      <w:contextualSpacing w:val="1"/>
    </w:pPr>
    <w:rPr>
      <w:rFonts w:ascii="Calibri" w:hAnsi="Calibri"/>
      <w:sz w:val="22"/>
      <w:szCs w:val="22"/>
      <w:lang w:eastAsia="it-IT"/>
    </w:rPr>
  </w:style>
  <w:style w:type="paragraph" w:styleId="Default" w:customStyle="1">
    <w:name w:val="Default"/>
    <w:rsid w:val="00BE1EFC"/>
    <w:pPr>
      <w:widowControl w:val="0"/>
      <w:autoSpaceDE w:val="0"/>
      <w:autoSpaceDN w:val="0"/>
      <w:adjustRightInd w:val="0"/>
    </w:pPr>
    <w:rPr>
      <w:color w:val="000000"/>
    </w:rPr>
  </w:style>
  <w:style w:type="paragraph" w:styleId="eventpressrelease" w:customStyle="1">
    <w:name w:val="event_press_release"/>
    <w:basedOn w:val="Normale"/>
    <w:rsid w:val="00307B5F"/>
    <w:pPr>
      <w:suppressAutoHyphens w:val="0"/>
      <w:spacing w:after="100" w:afterAutospacing="1" w:before="100" w:beforeAutospacing="1"/>
    </w:pPr>
    <w:rPr>
      <w:rFonts w:ascii="Times" w:hAnsi="Times"/>
      <w:sz w:val="20"/>
      <w:szCs w:val="20"/>
      <w:lang w:eastAsia="it-IT"/>
    </w:rPr>
  </w:style>
  <w:style w:type="paragraph" w:styleId="chapter-paragraph" w:customStyle="1">
    <w:name w:val="chapter-paragraph"/>
    <w:basedOn w:val="Normale"/>
    <w:rsid w:val="00704FE2"/>
    <w:pPr>
      <w:suppressAutoHyphens w:val="0"/>
      <w:spacing w:after="100" w:afterAutospacing="1" w:before="100" w:beforeAutospacing="1"/>
    </w:pPr>
    <w:rPr>
      <w:lang w:eastAsia="it-IT"/>
    </w:rPr>
  </w:style>
  <w:style w:type="paragraph" w:styleId="body-mnrst" w:customStyle="1">
    <w:name w:val="body-mnrst"/>
    <w:basedOn w:val="Normale"/>
    <w:rsid w:val="00B76744"/>
    <w:pPr>
      <w:suppressAutoHyphens w:val="0"/>
      <w:spacing w:after="100" w:afterAutospacing="1" w:before="100" w:beforeAutospacing="1"/>
    </w:pPr>
    <w:rPr>
      <w:lang w:eastAsia="it-IT"/>
    </w:rPr>
  </w:style>
  <w:style w:type="character" w:styleId="Collegamentovisitato">
    <w:name w:val="FollowedHyperlink"/>
    <w:uiPriority w:val="99"/>
    <w:semiHidden w:val="1"/>
    <w:unhideWhenUsed w:val="1"/>
    <w:rsid w:val="008A4F05"/>
    <w:rPr>
      <w:color w:val="954f72"/>
      <w:u w:val="single"/>
    </w:rPr>
  </w:style>
  <w:style w:type="character" w:styleId="Rimandocommento">
    <w:name w:val="annotation reference"/>
    <w:uiPriority w:val="99"/>
    <w:semiHidden w:val="1"/>
    <w:unhideWhenUsed w:val="1"/>
    <w:rsid w:val="00257C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57C23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 w:val="1"/>
    <w:rsid w:val="00257C23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57C23"/>
    <w:rPr>
      <w:b w:val="1"/>
      <w:bCs w:val="1"/>
    </w:rPr>
  </w:style>
  <w:style w:type="character" w:styleId="SoggettocommentoCarattere" w:customStyle="1">
    <w:name w:val="Soggetto commento Carattere"/>
    <w:link w:val="Soggettocommento"/>
    <w:uiPriority w:val="99"/>
    <w:semiHidden w:val="1"/>
    <w:rsid w:val="00257C23"/>
    <w:rPr>
      <w:b w:val="1"/>
      <w:bCs w:val="1"/>
      <w:lang w:eastAsia="ar-SA"/>
    </w:rPr>
  </w:style>
  <w:style w:type="paragraph" w:styleId="p1" w:customStyle="1">
    <w:name w:val="p1"/>
    <w:basedOn w:val="Normale"/>
    <w:rsid w:val="00310029"/>
    <w:pPr>
      <w:suppressAutoHyphens w:val="0"/>
    </w:pPr>
    <w:rPr>
      <w:rFonts w:ascii="Helvetica" w:eastAsia="Calibri" w:hAnsi="Helvetica"/>
      <w:color w:val="414142"/>
      <w:sz w:val="15"/>
      <w:szCs w:val="15"/>
      <w:lang w:eastAsia="it-IT"/>
    </w:rPr>
  </w:style>
  <w:style w:type="character" w:styleId="y2iqfc" w:customStyle="1">
    <w:name w:val="y2iqfc"/>
    <w:basedOn w:val="Carpredefinitoparagrafo"/>
    <w:rsid w:val="00F75520"/>
  </w:style>
  <w:style w:type="character" w:styleId="A34" w:customStyle="1">
    <w:name w:val="A34"/>
    <w:uiPriority w:val="99"/>
    <w:rsid w:val="007B3D3C"/>
    <w:rPr>
      <w:rFonts w:cs="Baskerville"/>
      <w:color w:val="000000"/>
      <w:sz w:val="21"/>
      <w:szCs w:val="21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gogzsb" w:customStyle="1">
    <w:name w:val="gogzsb"/>
    <w:basedOn w:val="Carpredefinitoparagrafo"/>
    <w:rsid w:val="001C0BE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othersizegallery@workness.it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ngihw7JrVPybcpJHg8Of7ZGNwQ==">CgMxLjAyCGguZ2pkZ3hzMgloLjMwajB6bGw4AHIhMUo2ODJjdmxtME1yNFEybnBSTDNLdDBha2VvU2hWSlQ1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2023-07-28T09:34:00Z</dcterms:created>
  <dc:creator>Segreteria AICA</dc:creator>
</cp:coreProperties>
</file>