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7287" w14:textId="40380A31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Comunicato stampa 2</w:t>
      </w:r>
      <w:r w:rsidR="001E7178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.05.2023</w:t>
      </w:r>
    </w:p>
    <w:p w14:paraId="0BB9A519" w14:textId="77777777" w:rsidR="00796DC9" w:rsidRDefault="00796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6BFF73E4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“FUTURA”</w:t>
      </w:r>
    </w:p>
    <w:p w14:paraId="420DDA6E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595959"/>
          <w:sz w:val="28"/>
          <w:szCs w:val="28"/>
        </w:rPr>
      </w:pPr>
      <w:r>
        <w:rPr>
          <w:b/>
          <w:color w:val="000000"/>
          <w:sz w:val="28"/>
          <w:szCs w:val="28"/>
        </w:rPr>
        <w:t>Residenze d’artista alla Fabbrica del Vapore</w:t>
      </w:r>
    </w:p>
    <w:p w14:paraId="28817751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cura di Giacomo Zaza</w:t>
      </w:r>
    </w:p>
    <w:p w14:paraId="09CB319A" w14:textId="77777777" w:rsidR="00796DC9" w:rsidRDefault="00796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14:paraId="533A85E2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Milano, Fabbrica del Vapore</w:t>
      </w:r>
    </w:p>
    <w:p w14:paraId="072F1E00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222222"/>
          <w:sz w:val="28"/>
          <w:szCs w:val="28"/>
          <w:highlight w:val="white"/>
          <w:u w:val="single"/>
        </w:rPr>
      </w:pPr>
      <w:r>
        <w:rPr>
          <w:b/>
          <w:color w:val="222222"/>
          <w:sz w:val="28"/>
          <w:szCs w:val="28"/>
          <w:highlight w:val="white"/>
          <w:u w:val="single"/>
        </w:rPr>
        <w:t xml:space="preserve">Mercoledì 24 maggio, ore 18.30: </w:t>
      </w:r>
      <w:r>
        <w:rPr>
          <w:b/>
          <w:color w:val="000000"/>
          <w:sz w:val="28"/>
          <w:szCs w:val="28"/>
          <w:u w:val="single"/>
        </w:rPr>
        <w:t xml:space="preserve">incontro aperto al pubblico con </w:t>
      </w:r>
      <w:r>
        <w:rPr>
          <w:b/>
          <w:color w:val="222222"/>
          <w:sz w:val="28"/>
          <w:szCs w:val="28"/>
          <w:highlight w:val="white"/>
          <w:u w:val="single"/>
        </w:rPr>
        <w:t>Lina Selander</w:t>
      </w:r>
    </w:p>
    <w:p w14:paraId="359E92E2" w14:textId="77777777" w:rsidR="00796DC9" w:rsidRDefault="00796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14:paraId="1F75BA60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Il progetto “Futura” prosegue fino al 31 agosto 2023</w:t>
      </w:r>
    </w:p>
    <w:p w14:paraId="027BB94A" w14:textId="77777777" w:rsidR="00796DC9" w:rsidRDefault="00796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F7FF923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Con l’incontro aperto al pubblico di mercoledì 24 maggio, prosegue alla Fabbrica del Vapore di Milano “FUTURA”, il </w:t>
      </w:r>
      <w:r>
        <w:rPr>
          <w:b/>
          <w:color w:val="222222"/>
          <w:sz w:val="24"/>
          <w:szCs w:val="24"/>
          <w:highlight w:val="white"/>
        </w:rPr>
        <w:t>nuovo progetto di residenze d’artista di Fabbrica del Vapore</w:t>
      </w:r>
      <w:r>
        <w:rPr>
          <w:color w:val="222222"/>
          <w:sz w:val="24"/>
          <w:szCs w:val="24"/>
          <w:highlight w:val="white"/>
        </w:rPr>
        <w:t xml:space="preserve">, promosso dal Comune di Milano – Cultura. </w:t>
      </w:r>
    </w:p>
    <w:p w14:paraId="4B85A8D4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Special guest</w:t>
      </w:r>
      <w:r>
        <w:rPr>
          <w:color w:val="222222"/>
          <w:sz w:val="24"/>
          <w:szCs w:val="24"/>
          <w:highlight w:val="white"/>
        </w:rPr>
        <w:t xml:space="preserve"> dell’appuntamento, </w:t>
      </w:r>
      <w:r>
        <w:rPr>
          <w:b/>
          <w:color w:val="222222"/>
          <w:sz w:val="24"/>
          <w:szCs w:val="24"/>
          <w:highlight w:val="white"/>
        </w:rPr>
        <w:t>Lina Selander</w:t>
      </w:r>
      <w:r>
        <w:rPr>
          <w:color w:val="222222"/>
          <w:sz w:val="24"/>
          <w:szCs w:val="24"/>
          <w:highlight w:val="white"/>
        </w:rPr>
        <w:t>, artista svedese che ha rappresentato la Svezia alla Biennale di Venezia nel 2015, che</w:t>
      </w:r>
      <w:r>
        <w:rPr>
          <w:color w:val="000000"/>
          <w:sz w:val="24"/>
          <w:szCs w:val="24"/>
          <w:highlight w:val="white"/>
        </w:rPr>
        <w:t xml:space="preserve"> affronta la relazione tra immagine e memoria attraverso serrati montaggi di fonti visive capaci di produrre nuove letture e associazioni semantiche. Nel suo lavoro,</w:t>
      </w:r>
      <w:r>
        <w:rPr>
          <w:sz w:val="24"/>
          <w:szCs w:val="24"/>
          <w:highlight w:val="white"/>
        </w:rPr>
        <w:t xml:space="preserve"> la</w:t>
      </w:r>
      <w:r>
        <w:rPr>
          <w:color w:val="000000"/>
          <w:sz w:val="24"/>
          <w:szCs w:val="24"/>
          <w:highlight w:val="white"/>
        </w:rPr>
        <w:t xml:space="preserve"> documentazione dell’evento storico o di un accadimento è modificata, tagliata, divisa, accostata e conquistata: un processo definito come “atto violento e politico”. </w:t>
      </w:r>
    </w:p>
    <w:p w14:paraId="61AABA2F" w14:textId="77777777" w:rsidR="00796DC9" w:rsidRDefault="00796D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10"/>
          <w:szCs w:val="10"/>
          <w:highlight w:val="white"/>
        </w:rPr>
      </w:pPr>
    </w:p>
    <w:p w14:paraId="6DB58FDD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Il progetto “Futura” ha preso il via il 10 maggio 2023 con «l’obiettivo – dichiara l’</w:t>
      </w:r>
      <w:r>
        <w:rPr>
          <w:b/>
          <w:color w:val="222222"/>
          <w:sz w:val="24"/>
          <w:szCs w:val="24"/>
          <w:highlight w:val="white"/>
        </w:rPr>
        <w:t>Assessore alla</w:t>
      </w:r>
      <w:r>
        <w:rPr>
          <w:color w:val="222222"/>
          <w:sz w:val="24"/>
          <w:szCs w:val="2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>Cultura Tommaso Sacchi</w:t>
      </w:r>
      <w:r>
        <w:rPr>
          <w:color w:val="222222"/>
          <w:sz w:val="24"/>
          <w:szCs w:val="24"/>
          <w:highlight w:val="white"/>
        </w:rPr>
        <w:t xml:space="preserve"> – di </w:t>
      </w:r>
      <w:r>
        <w:rPr>
          <w:b/>
          <w:color w:val="222222"/>
          <w:sz w:val="24"/>
          <w:szCs w:val="24"/>
          <w:highlight w:val="white"/>
        </w:rPr>
        <w:t>trasformare Fabbrica del Vapore nel simbolo di un nuovo paradigma urbano</w:t>
      </w:r>
      <w:r>
        <w:rPr>
          <w:color w:val="222222"/>
          <w:sz w:val="24"/>
          <w:szCs w:val="24"/>
          <w:highlight w:val="white"/>
        </w:rPr>
        <w:t xml:space="preserve">: una casa per la creatività, un nuovo spazio per la comunità, sempre più verde e inclusivo, un ambiente poroso alle sollecitazioni che provengono dal territorio e alle sensibilità artistiche e culturali che provengono da tutto il mondo.» </w:t>
      </w:r>
    </w:p>
    <w:p w14:paraId="695CF59D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Il </w:t>
      </w:r>
      <w:r>
        <w:rPr>
          <w:b/>
          <w:color w:val="222222"/>
          <w:sz w:val="24"/>
          <w:szCs w:val="24"/>
          <w:highlight w:val="white"/>
        </w:rPr>
        <w:t>curatore Giacomo Zaza</w:t>
      </w:r>
      <w:r>
        <w:rPr>
          <w:color w:val="222222"/>
          <w:sz w:val="24"/>
          <w:szCs w:val="24"/>
          <w:highlight w:val="white"/>
        </w:rPr>
        <w:t xml:space="preserve">, vincitore di un bando internazionale, e sei artisti, anch’essi selezionati attraverso un bando, creeranno così nei prossimi mesi </w:t>
      </w:r>
      <w:r>
        <w:rPr>
          <w:b/>
          <w:color w:val="222222"/>
          <w:sz w:val="24"/>
          <w:szCs w:val="24"/>
          <w:highlight w:val="white"/>
        </w:rPr>
        <w:t>un laboratorio di arte e pensiero</w:t>
      </w:r>
      <w:r>
        <w:rPr>
          <w:color w:val="222222"/>
          <w:sz w:val="24"/>
          <w:szCs w:val="24"/>
          <w:highlight w:val="white"/>
        </w:rPr>
        <w:t xml:space="preserve"> fortemente connesso alla contemporaneità e aperto a un’esplorazione multidirezionale della realtà.</w:t>
      </w:r>
    </w:p>
    <w:p w14:paraId="2E476A44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Gli artisti e le artiste selezionati, che vivranno e lavoreranno alla Fabbrica del Vapore </w:t>
      </w:r>
      <w:r>
        <w:rPr>
          <w:b/>
          <w:color w:val="222222"/>
          <w:sz w:val="24"/>
          <w:szCs w:val="24"/>
          <w:highlight w:val="white"/>
        </w:rPr>
        <w:t>fino al 31 agosto 2023</w:t>
      </w:r>
      <w:r>
        <w:rPr>
          <w:color w:val="222222"/>
          <w:sz w:val="24"/>
          <w:szCs w:val="24"/>
          <w:highlight w:val="white"/>
        </w:rPr>
        <w:t xml:space="preserve">, sono Benedetta Fioravanti, Valentina Furian, Nicoletta Grillo, Lisa Martini, Giovanna Repetto e Davide Sgambaro. Tutti sono accomunati dalla </w:t>
      </w:r>
      <w:r>
        <w:rPr>
          <w:b/>
          <w:color w:val="222222"/>
          <w:sz w:val="24"/>
          <w:szCs w:val="24"/>
          <w:highlight w:val="white"/>
        </w:rPr>
        <w:t>giovane età</w:t>
      </w:r>
      <w:r>
        <w:rPr>
          <w:color w:val="222222"/>
          <w:sz w:val="24"/>
          <w:szCs w:val="24"/>
          <w:highlight w:val="white"/>
        </w:rPr>
        <w:t xml:space="preserve"> – nessuno supera i 35 anni – e dalla </w:t>
      </w:r>
      <w:r>
        <w:rPr>
          <w:b/>
          <w:color w:val="222222"/>
          <w:sz w:val="24"/>
          <w:szCs w:val="24"/>
          <w:highlight w:val="white"/>
        </w:rPr>
        <w:t>ricerca multimediale</w:t>
      </w:r>
      <w:r>
        <w:rPr>
          <w:color w:val="222222"/>
          <w:sz w:val="24"/>
          <w:szCs w:val="24"/>
          <w:highlight w:val="white"/>
        </w:rPr>
        <w:t>, che spazia dai media più classici, come il disegno, a quelli più sperimentali, come l’elaborazione digitale.</w:t>
      </w:r>
    </w:p>
    <w:p w14:paraId="04C49191" w14:textId="77777777" w:rsidR="00796DC9" w:rsidRDefault="00796D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10"/>
          <w:szCs w:val="10"/>
          <w:highlight w:val="white"/>
        </w:rPr>
      </w:pPr>
    </w:p>
    <w:p w14:paraId="04111982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La residenza si sviluppa in </w:t>
      </w:r>
      <w:r>
        <w:rPr>
          <w:b/>
          <w:color w:val="222222"/>
          <w:sz w:val="24"/>
          <w:szCs w:val="24"/>
          <w:highlight w:val="white"/>
        </w:rPr>
        <w:t>tre fasi</w:t>
      </w:r>
      <w:r>
        <w:rPr>
          <w:color w:val="222222"/>
          <w:sz w:val="24"/>
          <w:szCs w:val="24"/>
          <w:highlight w:val="white"/>
        </w:rPr>
        <w:t>: “Interagire”, “Deviare”, “Attestare”.</w:t>
      </w:r>
    </w:p>
    <w:p w14:paraId="1F0C3BB0" w14:textId="77777777" w:rsidR="00796DC9" w:rsidRDefault="00796D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10"/>
          <w:szCs w:val="10"/>
          <w:highlight w:val="white"/>
        </w:rPr>
      </w:pPr>
    </w:p>
    <w:p w14:paraId="335A8FE7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La prima</w:t>
      </w:r>
      <w:r>
        <w:rPr>
          <w:color w:val="222222"/>
          <w:sz w:val="24"/>
          <w:szCs w:val="24"/>
          <w:highlight w:val="white"/>
        </w:rPr>
        <w:t xml:space="preserve">, “Interagire”, è caratterizzata da un </w:t>
      </w:r>
      <w:r>
        <w:rPr>
          <w:b/>
          <w:color w:val="222222"/>
          <w:sz w:val="24"/>
          <w:szCs w:val="24"/>
          <w:highlight w:val="white"/>
        </w:rPr>
        <w:t>ciclo di incontri aperti al pubblico</w:t>
      </w:r>
      <w:r>
        <w:rPr>
          <w:color w:val="222222"/>
          <w:sz w:val="24"/>
          <w:szCs w:val="24"/>
          <w:highlight w:val="white"/>
        </w:rPr>
        <w:t xml:space="preserve"> al quale parteciperanno, oltre al curatore e agli artisti in residenza, </w:t>
      </w:r>
      <w:r>
        <w:rPr>
          <w:b/>
          <w:color w:val="222222"/>
          <w:sz w:val="24"/>
          <w:szCs w:val="24"/>
          <w:highlight w:val="white"/>
        </w:rPr>
        <w:t>otto artisti di fama internazionale</w:t>
      </w:r>
      <w:r>
        <w:rPr>
          <w:color w:val="222222"/>
          <w:sz w:val="24"/>
          <w:szCs w:val="24"/>
          <w:highlight w:val="white"/>
        </w:rPr>
        <w:t xml:space="preserve"> che daranno luogo ad altrettante conversazioni.</w:t>
      </w:r>
    </w:p>
    <w:p w14:paraId="344F56E7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«La residenza – afferma il curatore Giacomo Zaza – non può infatti essere solo il trasferimento di un’attività da un determinato luogo (lo studio dell’artista) a un altro (gli spazi della Fabbrica del </w:t>
      </w:r>
      <w:r>
        <w:rPr>
          <w:color w:val="222222"/>
          <w:sz w:val="24"/>
          <w:szCs w:val="24"/>
          <w:highlight w:val="white"/>
        </w:rPr>
        <w:br/>
      </w:r>
      <w:r>
        <w:rPr>
          <w:color w:val="222222"/>
          <w:sz w:val="24"/>
          <w:szCs w:val="24"/>
          <w:highlight w:val="white"/>
        </w:rPr>
        <w:br/>
      </w:r>
      <w:r>
        <w:rPr>
          <w:color w:val="222222"/>
          <w:sz w:val="24"/>
          <w:szCs w:val="24"/>
          <w:highlight w:val="white"/>
        </w:rPr>
        <w:lastRenderedPageBreak/>
        <w:br/>
        <w:t>Vapore), né un’esperienza puramente soggettiva, chiusa in se stessa, ma diventare un momento dialogico, riflessivo, offerto da molteplici scambi semantici e combinazioni mediali; dunque, una forma articolata di agency relazionale in movimento, aperta a una esplorazione condivisa.»</w:t>
      </w:r>
    </w:p>
    <w:p w14:paraId="62C5A86B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Dopo l’incontro del 24 maggio, questi i prossimi appuntamenti in calendario: </w:t>
      </w:r>
    </w:p>
    <w:p w14:paraId="53DAFC2B" w14:textId="77777777" w:rsidR="00796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Mercoledì 31 maggio: conversazione con Ange Leccia – </w:t>
      </w:r>
      <w:r>
        <w:rPr>
          <w:i/>
          <w:color w:val="222222"/>
          <w:sz w:val="24"/>
          <w:szCs w:val="24"/>
          <w:highlight w:val="white"/>
        </w:rPr>
        <w:t>Nuove frontiere della percezione</w:t>
      </w:r>
    </w:p>
    <w:p w14:paraId="1308DBA9" w14:textId="77777777" w:rsidR="00796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Mercoledì 7 giugno: conversazione con Eva Marisaldi ed Enrico Serotti – </w:t>
      </w:r>
      <w:r>
        <w:rPr>
          <w:i/>
          <w:color w:val="222222"/>
          <w:sz w:val="24"/>
          <w:szCs w:val="24"/>
          <w:highlight w:val="white"/>
        </w:rPr>
        <w:t>Libertà e fluidità della sperimentazione intermediale</w:t>
      </w:r>
    </w:p>
    <w:p w14:paraId="55DF944C" w14:textId="77777777" w:rsidR="00796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Mercoledì 14 giugno: conversazione con Hicham Benohoud - </w:t>
      </w:r>
      <w:r>
        <w:rPr>
          <w:i/>
          <w:color w:val="000000"/>
          <w:sz w:val="24"/>
          <w:szCs w:val="24"/>
          <w:highlight w:val="white"/>
        </w:rPr>
        <w:t>Sovvertire e ridefinire l’identità</w:t>
      </w:r>
    </w:p>
    <w:p w14:paraId="7D490065" w14:textId="77777777" w:rsidR="00796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M</w:t>
      </w:r>
      <w:r>
        <w:rPr>
          <w:color w:val="222222"/>
          <w:sz w:val="24"/>
          <w:szCs w:val="24"/>
          <w:highlight w:val="white"/>
        </w:rPr>
        <w:t xml:space="preserve">ercoledì 21 giugno: conversazione con Rui Chafes - </w:t>
      </w:r>
      <w:r>
        <w:rPr>
          <w:i/>
          <w:color w:val="000000"/>
          <w:sz w:val="24"/>
          <w:szCs w:val="24"/>
        </w:rPr>
        <w:t>Onde estou?</w:t>
      </w:r>
      <w:r>
        <w:rPr>
          <w:color w:val="000000"/>
          <w:sz w:val="24"/>
          <w:szCs w:val="24"/>
        </w:rPr>
        <w:t xml:space="preserve">  </w:t>
      </w:r>
      <w:r>
        <w:rPr>
          <w:i/>
          <w:color w:val="000000"/>
          <w:sz w:val="24"/>
          <w:szCs w:val="24"/>
        </w:rPr>
        <w:t>Essere ai bordi della realtà</w:t>
      </w:r>
      <w:r>
        <w:rPr>
          <w:color w:val="000000"/>
          <w:sz w:val="24"/>
          <w:szCs w:val="24"/>
          <w:highlight w:val="white"/>
        </w:rPr>
        <w:t xml:space="preserve"> </w:t>
      </w:r>
    </w:p>
    <w:p w14:paraId="74A12C42" w14:textId="77777777" w:rsidR="00796DC9" w:rsidRDefault="00796D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</w:p>
    <w:p w14:paraId="662BCCB2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La </w:t>
      </w:r>
      <w:r>
        <w:rPr>
          <w:b/>
          <w:color w:val="222222"/>
          <w:sz w:val="24"/>
          <w:szCs w:val="24"/>
          <w:highlight w:val="white"/>
        </w:rPr>
        <w:t>seconda fase</w:t>
      </w:r>
      <w:r>
        <w:rPr>
          <w:color w:val="222222"/>
          <w:sz w:val="24"/>
          <w:szCs w:val="24"/>
          <w:highlight w:val="white"/>
        </w:rPr>
        <w:t xml:space="preserve">, “Deviare”, si concluderà a fine giugno con la presentazione di </w:t>
      </w:r>
      <w:r>
        <w:rPr>
          <w:b/>
          <w:color w:val="222222"/>
          <w:sz w:val="24"/>
          <w:szCs w:val="24"/>
          <w:highlight w:val="white"/>
        </w:rPr>
        <w:t>una mostra</w:t>
      </w:r>
      <w:r>
        <w:rPr>
          <w:color w:val="222222"/>
          <w:sz w:val="24"/>
          <w:szCs w:val="24"/>
          <w:highlight w:val="white"/>
        </w:rPr>
        <w:t xml:space="preserve"> delle pratiche artistiche degli artisti in residenza, che sarà il risultato delle interazioni e delle indagini svolte durante la permanenza.</w:t>
      </w:r>
    </w:p>
    <w:p w14:paraId="3958B815" w14:textId="77777777" w:rsidR="00796DC9" w:rsidRDefault="00796D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10"/>
          <w:szCs w:val="10"/>
          <w:highlight w:val="white"/>
        </w:rPr>
      </w:pPr>
    </w:p>
    <w:p w14:paraId="1B9ADB4B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La </w:t>
      </w:r>
      <w:r>
        <w:rPr>
          <w:b/>
          <w:color w:val="222222"/>
          <w:sz w:val="24"/>
          <w:szCs w:val="24"/>
          <w:highlight w:val="white"/>
        </w:rPr>
        <w:t>terza fase</w:t>
      </w:r>
      <w:r>
        <w:rPr>
          <w:color w:val="222222"/>
          <w:sz w:val="24"/>
          <w:szCs w:val="24"/>
          <w:highlight w:val="white"/>
        </w:rPr>
        <w:t xml:space="preserve">, “Attestare”, accompagnerà gli artisti verso la produzione di un </w:t>
      </w:r>
      <w:r>
        <w:rPr>
          <w:b/>
          <w:color w:val="222222"/>
          <w:sz w:val="24"/>
          <w:szCs w:val="24"/>
          <w:highlight w:val="white"/>
        </w:rPr>
        <w:t>libro</w:t>
      </w:r>
      <w:r>
        <w:rPr>
          <w:color w:val="222222"/>
          <w:sz w:val="24"/>
          <w:szCs w:val="24"/>
          <w:highlight w:val="white"/>
        </w:rPr>
        <w:t xml:space="preserve">, unito a un </w:t>
      </w:r>
      <w:r>
        <w:rPr>
          <w:b/>
          <w:color w:val="222222"/>
          <w:sz w:val="24"/>
          <w:szCs w:val="24"/>
          <w:highlight w:val="white"/>
        </w:rPr>
        <w:t>documentario dedicato</w:t>
      </w:r>
      <w:r>
        <w:rPr>
          <w:color w:val="222222"/>
          <w:sz w:val="24"/>
          <w:szCs w:val="24"/>
          <w:highlight w:val="white"/>
        </w:rPr>
        <w:t xml:space="preserve">, che restituiranno il percorso svolto. Verranno inoltre presentati i progetti inediti in una </w:t>
      </w:r>
      <w:r>
        <w:rPr>
          <w:b/>
          <w:color w:val="222222"/>
          <w:sz w:val="24"/>
          <w:szCs w:val="24"/>
          <w:highlight w:val="white"/>
        </w:rPr>
        <w:t>mostra alla Fondazione Stelline</w:t>
      </w:r>
      <w:r>
        <w:rPr>
          <w:color w:val="222222"/>
          <w:sz w:val="24"/>
          <w:szCs w:val="24"/>
          <w:highlight w:val="white"/>
        </w:rPr>
        <w:t xml:space="preserve"> alla fine dell’anno.</w:t>
      </w:r>
    </w:p>
    <w:p w14:paraId="1EDB81AC" w14:textId="77777777" w:rsidR="00796DC9" w:rsidRDefault="00796D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</w:p>
    <w:p w14:paraId="660A6A84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222222"/>
          <w:sz w:val="24"/>
          <w:szCs w:val="24"/>
          <w:highlight w:val="white"/>
          <w:u w:val="single"/>
        </w:rPr>
      </w:pPr>
      <w:r>
        <w:rPr>
          <w:b/>
          <w:color w:val="222222"/>
          <w:sz w:val="24"/>
          <w:szCs w:val="24"/>
          <w:highlight w:val="white"/>
          <w:u w:val="single"/>
        </w:rPr>
        <w:t>Scheda tecnica</w:t>
      </w:r>
    </w:p>
    <w:p w14:paraId="38A52B49" w14:textId="77777777" w:rsidR="00796DC9" w:rsidRDefault="00000000">
      <w:pPr>
        <w:spacing w:after="0" w:line="240" w:lineRule="auto"/>
        <w:jc w:val="both"/>
        <w:rPr>
          <w:i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Titolo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i/>
          <w:color w:val="000000"/>
          <w:sz w:val="23"/>
          <w:szCs w:val="23"/>
        </w:rPr>
        <w:t>FUTURA. Residenze d’artista alla Fabbrica del Vapore</w:t>
      </w:r>
    </w:p>
    <w:p w14:paraId="337A677D" w14:textId="77777777" w:rsidR="00796DC9" w:rsidRDefault="00000000">
      <w:pPr>
        <w:spacing w:after="0" w:line="240" w:lineRule="auto"/>
        <w:jc w:val="both"/>
      </w:pPr>
      <w:r>
        <w:rPr>
          <w:b/>
          <w:color w:val="000000"/>
          <w:sz w:val="23"/>
          <w:szCs w:val="23"/>
        </w:rPr>
        <w:t>A cura di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Giacomo Zaza</w:t>
      </w:r>
    </w:p>
    <w:p w14:paraId="79E0E353" w14:textId="77777777" w:rsidR="00796DC9" w:rsidRDefault="00000000">
      <w:pP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Promosso da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Fabbrica del Vapore, Milano</w:t>
      </w:r>
    </w:p>
    <w:p w14:paraId="437DDAD7" w14:textId="77777777" w:rsidR="00796DC9" w:rsidRDefault="00000000">
      <w:pPr>
        <w:spacing w:after="0" w:line="240" w:lineRule="auto"/>
        <w:ind w:left="1416" w:firstLine="70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Comune di Milano – Cultura</w:t>
      </w:r>
    </w:p>
    <w:p w14:paraId="4E415554" w14:textId="77777777" w:rsidR="00796DC9" w:rsidRDefault="00000000">
      <w:pPr>
        <w:spacing w:after="0" w:line="240" w:lineRule="auto"/>
        <w:jc w:val="both"/>
      </w:pPr>
      <w:r>
        <w:rPr>
          <w:b/>
          <w:color w:val="000000"/>
          <w:sz w:val="23"/>
          <w:szCs w:val="23"/>
        </w:rPr>
        <w:t>Sede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Fabbrica del Vapore, Via Procaccini, 4, Milano</w:t>
      </w:r>
      <w:r>
        <w:rPr>
          <w:color w:val="000000"/>
          <w:sz w:val="23"/>
          <w:szCs w:val="23"/>
        </w:rPr>
        <w:tab/>
      </w:r>
    </w:p>
    <w:p w14:paraId="3B734E95" w14:textId="77777777" w:rsidR="00796DC9" w:rsidRDefault="00000000">
      <w:pPr>
        <w:spacing w:after="0" w:line="240" w:lineRule="auto"/>
        <w:ind w:left="6" w:firstLine="6"/>
        <w:jc w:val="both"/>
      </w:pPr>
      <w:r>
        <w:rPr>
          <w:b/>
          <w:color w:val="000000"/>
          <w:sz w:val="23"/>
          <w:szCs w:val="23"/>
        </w:rPr>
        <w:t>Date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10 maggio – 31 agosto 2023</w:t>
      </w:r>
      <w:r>
        <w:rPr>
          <w:b/>
          <w:color w:val="000000"/>
          <w:sz w:val="23"/>
          <w:szCs w:val="23"/>
        </w:rPr>
        <w:t xml:space="preserve"> </w:t>
      </w:r>
    </w:p>
    <w:p w14:paraId="519A8684" w14:textId="77777777" w:rsidR="00796DC9" w:rsidRDefault="00000000">
      <w:pPr>
        <w:spacing w:after="0" w:line="240" w:lineRule="auto"/>
        <w:ind w:left="13" w:firstLine="13"/>
        <w:jc w:val="both"/>
        <w:rPr>
          <w:rFonts w:ascii="Titillium Web" w:eastAsia="Titillium Web" w:hAnsi="Titillium Web" w:cs="Titillium Web"/>
          <w:color w:val="212529"/>
          <w:highlight w:val="white"/>
        </w:rPr>
      </w:pPr>
      <w:r>
        <w:rPr>
          <w:b/>
          <w:color w:val="000000"/>
          <w:sz w:val="23"/>
          <w:szCs w:val="23"/>
        </w:rPr>
        <w:t>Info al pubblico</w:t>
      </w:r>
      <w:r>
        <w:rPr>
          <w:b/>
          <w:color w:val="000000"/>
          <w:sz w:val="23"/>
          <w:szCs w:val="23"/>
        </w:rPr>
        <w:tab/>
      </w:r>
      <w:hyperlink r:id="rId8">
        <w:r>
          <w:rPr>
            <w:rFonts w:ascii="Titillium Web" w:eastAsia="Titillium Web" w:hAnsi="Titillium Web" w:cs="Titillium Web"/>
            <w:color w:val="0000FF"/>
            <w:highlight w:val="white"/>
            <w:u w:val="single"/>
          </w:rPr>
          <w:t>c.fabbricadelvapore@comune.milano.it</w:t>
        </w:r>
      </w:hyperlink>
    </w:p>
    <w:p w14:paraId="30274E5F" w14:textId="77777777" w:rsidR="00796DC9" w:rsidRDefault="00000000">
      <w:pPr>
        <w:spacing w:after="0" w:line="240" w:lineRule="auto"/>
        <w:ind w:left="13" w:firstLine="13"/>
        <w:jc w:val="both"/>
      </w:pPr>
      <w:r>
        <w:rPr>
          <w:color w:val="000000"/>
          <w:sz w:val="10"/>
          <w:szCs w:val="10"/>
        </w:rPr>
        <w:t xml:space="preserve"> </w:t>
      </w:r>
    </w:p>
    <w:p w14:paraId="6EF652DF" w14:textId="77777777" w:rsidR="00796DC9" w:rsidRDefault="00000000">
      <w:pPr>
        <w:spacing w:after="0" w:line="240" w:lineRule="auto"/>
        <w:ind w:right="-427"/>
      </w:pPr>
      <w:r>
        <w:rPr>
          <w:b/>
          <w:color w:val="000000"/>
          <w:sz w:val="23"/>
          <w:szCs w:val="23"/>
          <w:u w:val="single"/>
        </w:rPr>
        <w:t>Ufficio stampa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>NORA comunicazione</w:t>
      </w:r>
    </w:p>
    <w:p w14:paraId="7AD63656" w14:textId="77777777" w:rsidR="00796DC9" w:rsidRDefault="00000000">
      <w:pPr>
        <w:spacing w:after="0" w:line="240" w:lineRule="auto"/>
        <w:ind w:left="2124"/>
        <w:jc w:val="both"/>
      </w:pPr>
      <w:r>
        <w:rPr>
          <w:color w:val="000000"/>
          <w:sz w:val="23"/>
          <w:szCs w:val="23"/>
        </w:rPr>
        <w:t>noracomunicazione.it | info@noracomunicazione.it | 339.8959372</w:t>
      </w:r>
    </w:p>
    <w:p w14:paraId="06EF6EDE" w14:textId="77777777" w:rsidR="00796DC9" w:rsidRDefault="00796D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10"/>
          <w:szCs w:val="10"/>
          <w:highlight w:val="white"/>
        </w:rPr>
      </w:pPr>
    </w:p>
    <w:p w14:paraId="2A7CE43C" w14:textId="77777777" w:rsidR="00796DC9" w:rsidRDefault="00796D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 w:val="24"/>
          <w:szCs w:val="24"/>
          <w:highlight w:val="white"/>
        </w:rPr>
      </w:pPr>
    </w:p>
    <w:p w14:paraId="144CA45F" w14:textId="77777777" w:rsidR="00796DC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highlight w:val="white"/>
        </w:rPr>
      </w:pPr>
      <w:r>
        <w:rPr>
          <w:color w:val="222222"/>
          <w:sz w:val="10"/>
          <w:szCs w:val="10"/>
        </w:rPr>
        <w:br/>
      </w:r>
    </w:p>
    <w:p w14:paraId="5B4A8A6E" w14:textId="77777777" w:rsidR="00796DC9" w:rsidRDefault="00796DC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sectPr w:rsidR="00796DC9">
      <w:headerReference w:type="default" r:id="rId9"/>
      <w:pgSz w:w="11906" w:h="16838"/>
      <w:pgMar w:top="2289" w:right="1134" w:bottom="1134" w:left="1134" w:header="113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B161" w14:textId="77777777" w:rsidR="003A3CFA" w:rsidRDefault="003A3CFA">
      <w:pPr>
        <w:spacing w:after="0" w:line="240" w:lineRule="auto"/>
      </w:pPr>
      <w:r>
        <w:separator/>
      </w:r>
    </w:p>
  </w:endnote>
  <w:endnote w:type="continuationSeparator" w:id="0">
    <w:p w14:paraId="714C8D17" w14:textId="77777777" w:rsidR="003A3CFA" w:rsidRDefault="003A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Helvetica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083D" w14:textId="77777777" w:rsidR="003A3CFA" w:rsidRDefault="003A3CFA">
      <w:pPr>
        <w:spacing w:after="0" w:line="240" w:lineRule="auto"/>
      </w:pPr>
      <w:r>
        <w:separator/>
      </w:r>
    </w:p>
  </w:footnote>
  <w:footnote w:type="continuationSeparator" w:id="0">
    <w:p w14:paraId="3A64E225" w14:textId="77777777" w:rsidR="003A3CFA" w:rsidRDefault="003A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35E9" w14:textId="77777777" w:rsidR="00796D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42A8CDAA" wp14:editId="60E6DC55">
          <wp:extent cx="1494090" cy="647947"/>
          <wp:effectExtent l="0" t="0" r="0" b="0"/>
          <wp:docPr id="132979018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642" t="30587" r="4372" b="29416"/>
                  <a:stretch>
                    <a:fillRect/>
                  </a:stretch>
                </pic:blipFill>
                <pic:spPr>
                  <a:xfrm>
                    <a:off x="0" y="0"/>
                    <a:ext cx="1494090" cy="647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39F8019" wp14:editId="6902030A">
          <wp:simplePos x="0" y="0"/>
          <wp:positionH relativeFrom="column">
            <wp:posOffset>5452110</wp:posOffset>
          </wp:positionH>
          <wp:positionV relativeFrom="paragraph">
            <wp:posOffset>-225424</wp:posOffset>
          </wp:positionV>
          <wp:extent cx="609600" cy="876300"/>
          <wp:effectExtent l="0" t="0" r="0" b="0"/>
          <wp:wrapSquare wrapText="bothSides" distT="0" distB="0" distL="0" distR="0"/>
          <wp:docPr id="1329790180" name="image1.jpg" descr="Immagine che contiene schermata, test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schermata, testo, design&#10;&#10;Descrizione generata automaticamente"/>
                  <pic:cNvPicPr preferRelativeResize="0"/>
                </pic:nvPicPr>
                <pic:blipFill>
                  <a:blip r:embed="rId2"/>
                  <a:srcRect l="5760" t="3642" r="86156" b="88142"/>
                  <a:stretch>
                    <a:fillRect/>
                  </a:stretch>
                </pic:blipFill>
                <pic:spPr>
                  <a:xfrm>
                    <a:off x="0" y="0"/>
                    <a:ext cx="6096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2539D"/>
    <w:multiLevelType w:val="multilevel"/>
    <w:tmpl w:val="08A4F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707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C9"/>
    <w:rsid w:val="001E7178"/>
    <w:rsid w:val="003A3CFA"/>
    <w:rsid w:val="007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9219"/>
  <w15:docId w15:val="{E28AC6D7-49FF-4F6A-8768-98CB484E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5591"/>
  </w:style>
  <w:style w:type="paragraph" w:styleId="Titolo1">
    <w:name w:val="heading 1"/>
    <w:basedOn w:val="Normale"/>
    <w:next w:val="Normale"/>
    <w:link w:val="Titolo1Carattere"/>
    <w:uiPriority w:val="9"/>
    <w:qFormat/>
    <w:rsid w:val="00C52460"/>
    <w:pPr>
      <w:keepNext/>
      <w:tabs>
        <w:tab w:val="num" w:pos="0"/>
      </w:tabs>
      <w:suppressAutoHyphens/>
      <w:spacing w:after="0" w:line="240" w:lineRule="auto"/>
      <w:ind w:left="5940"/>
      <w:outlineLvl w:val="0"/>
    </w:pPr>
    <w:rPr>
      <w:rFonts w:ascii="Garamond" w:eastAsia="Times New Roman" w:hAnsi="Garamond" w:cs="Garamond"/>
      <w:sz w:val="28"/>
      <w:lang w:val="fr-FR"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basedOn w:val="Carpredefinitoparagrafo"/>
    <w:uiPriority w:val="20"/>
    <w:qFormat/>
    <w:rsid w:val="00E336E0"/>
    <w:rPr>
      <w:i/>
      <w:iCs/>
    </w:rPr>
  </w:style>
  <w:style w:type="paragraph" w:styleId="Nessunaspaziatura">
    <w:name w:val="No Spacing"/>
    <w:uiPriority w:val="1"/>
    <w:qFormat/>
    <w:rsid w:val="00753B52"/>
    <w:pPr>
      <w:spacing w:after="0" w:line="240" w:lineRule="auto"/>
    </w:pPr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52460"/>
    <w:rPr>
      <w:rFonts w:ascii="Garamond" w:eastAsia="Times New Roman" w:hAnsi="Garamond" w:cs="Garamond"/>
      <w:sz w:val="28"/>
      <w:lang w:val="fr-FR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A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A3674"/>
    <w:rPr>
      <w:b/>
      <w:bCs/>
    </w:rPr>
  </w:style>
  <w:style w:type="character" w:customStyle="1" w:styleId="il">
    <w:name w:val="il"/>
    <w:basedOn w:val="Carpredefinitoparagrafo"/>
    <w:rsid w:val="0036469F"/>
  </w:style>
  <w:style w:type="paragraph" w:styleId="Intestazione">
    <w:name w:val="header"/>
    <w:basedOn w:val="Normale"/>
    <w:link w:val="IntestazioneCarattere"/>
    <w:uiPriority w:val="99"/>
    <w:unhideWhenUsed/>
    <w:rsid w:val="00A25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520"/>
  </w:style>
  <w:style w:type="paragraph" w:styleId="Pidipagina">
    <w:name w:val="footer"/>
    <w:basedOn w:val="Normale"/>
    <w:link w:val="PidipaginaCarattere"/>
    <w:uiPriority w:val="99"/>
    <w:unhideWhenUsed/>
    <w:rsid w:val="00A25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520"/>
  </w:style>
  <w:style w:type="paragraph" w:styleId="NormaleWeb">
    <w:name w:val="Normal (Web)"/>
    <w:basedOn w:val="Normale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A430DF"/>
    <w:rPr>
      <w:rFonts w:cs="Helvetica Light"/>
      <w:color w:val="000000"/>
      <w:sz w:val="23"/>
      <w:szCs w:val="23"/>
    </w:rPr>
  </w:style>
  <w:style w:type="character" w:customStyle="1" w:styleId="testo">
    <w:name w:val="testo"/>
    <w:rsid w:val="00A430DF"/>
    <w:rPr>
      <w:rFonts w:ascii="Times New Roman" w:hAnsi="Times New Roman" w:cs="Times New Roman" w:hint="default"/>
    </w:rPr>
  </w:style>
  <w:style w:type="character" w:styleId="Collegamentoipertestuale">
    <w:name w:val="Hyperlink"/>
    <w:basedOn w:val="Carpredefinitoparagrafo"/>
    <w:uiPriority w:val="99"/>
    <w:unhideWhenUsed/>
    <w:rsid w:val="00E020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05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abbricadelvapore@comune.mil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fltbkorF9pGIEU4/z2y5YnbMWg==">CgMxLjA4AHIhMTA4OF90NE9pejNmTlVQOEJFX2tNX0hIOVFsaW9zZmVl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GiacomoZaza</dc:creator>
  <cp:lastModifiedBy>Anastasia Marsella</cp:lastModifiedBy>
  <cp:revision>3</cp:revision>
  <dcterms:created xsi:type="dcterms:W3CDTF">2023-05-22T13:23:00Z</dcterms:created>
  <dcterms:modified xsi:type="dcterms:W3CDTF">2023-05-23T08:56:00Z</dcterms:modified>
</cp:coreProperties>
</file>