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885"/>
        </w:tabs>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Comunicato stampa 22.12.2022</w:t>
      </w:r>
    </w:p>
    <w:p w:rsidR="00000000" w:rsidDel="00000000" w:rsidP="00000000" w:rsidRDefault="00000000" w:rsidRPr="00000000" w14:paraId="00000002">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MILLENNIUM GARDENS </w:t>
      </w:r>
    </w:p>
    <w:p w:rsidR="00000000" w:rsidDel="00000000" w:rsidP="00000000" w:rsidRDefault="00000000" w:rsidRPr="00000000" w14:paraId="00000004">
      <w:pPr>
        <w:jc w:val="center"/>
        <w:rPr>
          <w:rFonts w:ascii="Arial Narrow" w:cs="Arial Narrow" w:eastAsia="Arial Narrow" w:hAnsi="Arial Narrow"/>
          <w:i w:val="1"/>
          <w:sz w:val="28"/>
          <w:szCs w:val="28"/>
        </w:rPr>
      </w:pPr>
      <w:r w:rsidDel="00000000" w:rsidR="00000000" w:rsidRPr="00000000">
        <w:rPr>
          <w:rFonts w:ascii="Arial Narrow" w:cs="Arial Narrow" w:eastAsia="Arial Narrow" w:hAnsi="Arial Narrow"/>
          <w:i w:val="1"/>
          <w:sz w:val="28"/>
          <w:szCs w:val="28"/>
          <w:rtl w:val="0"/>
        </w:rPr>
        <w:t xml:space="preserve">a cura di Alessandra Redaelli</w:t>
      </w:r>
    </w:p>
    <w:p w:rsidR="00000000" w:rsidDel="00000000" w:rsidP="00000000" w:rsidRDefault="00000000" w:rsidRPr="00000000" w14:paraId="00000005">
      <w:pPr>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6">
      <w:pPr>
        <w:jc w:val="center"/>
        <w:rPr>
          <w:rFonts w:ascii="Arial Narrow" w:cs="Arial Narrow" w:eastAsia="Arial Narrow" w:hAnsi="Arial Narrow"/>
          <w:b w:val="1"/>
          <w:color w:val="000000"/>
          <w:sz w:val="28"/>
          <w:szCs w:val="28"/>
          <w:u w:val="single"/>
        </w:rPr>
      </w:pPr>
      <w:r w:rsidDel="00000000" w:rsidR="00000000" w:rsidRPr="00000000">
        <w:rPr>
          <w:rFonts w:ascii="Arial Narrow" w:cs="Arial Narrow" w:eastAsia="Arial Narrow" w:hAnsi="Arial Narrow"/>
          <w:b w:val="1"/>
          <w:color w:val="000000"/>
          <w:sz w:val="28"/>
          <w:szCs w:val="28"/>
          <w:u w:val="single"/>
          <w:rtl w:val="0"/>
        </w:rPr>
        <w:t xml:space="preserve">Milano, galleria </w:t>
      </w:r>
      <w:r w:rsidDel="00000000" w:rsidR="00000000" w:rsidRPr="00000000">
        <w:rPr>
          <w:rFonts w:ascii="Arial Narrow" w:cs="Arial Narrow" w:eastAsia="Arial Narrow" w:hAnsi="Arial Narrow"/>
          <w:b w:val="1"/>
          <w:sz w:val="28"/>
          <w:szCs w:val="28"/>
          <w:u w:val="single"/>
          <w:rtl w:val="0"/>
        </w:rPr>
        <w:t xml:space="preserve">Area\B</w:t>
      </w:r>
      <w:r w:rsidDel="00000000" w:rsidR="00000000" w:rsidRPr="00000000">
        <w:rPr>
          <w:rtl w:val="0"/>
        </w:rPr>
      </w:r>
    </w:p>
    <w:p w:rsidR="00000000" w:rsidDel="00000000" w:rsidP="00000000" w:rsidRDefault="00000000" w:rsidRPr="00000000" w14:paraId="00000007">
      <w:pPr>
        <w:jc w:val="center"/>
        <w:rPr>
          <w:rFonts w:ascii="Arial Narrow" w:cs="Arial Narrow" w:eastAsia="Arial Narrow" w:hAnsi="Arial Narrow"/>
          <w:color w:val="000000"/>
          <w:sz w:val="22"/>
          <w:szCs w:val="22"/>
          <w:u w:val="single"/>
        </w:rPr>
      </w:pPr>
      <w:r w:rsidDel="00000000" w:rsidR="00000000" w:rsidRPr="00000000">
        <w:rPr>
          <w:rFonts w:ascii="Arial Narrow" w:cs="Arial Narrow" w:eastAsia="Arial Narrow" w:hAnsi="Arial Narrow"/>
          <w:color w:val="000000"/>
          <w:sz w:val="28"/>
          <w:szCs w:val="28"/>
          <w:rtl w:val="0"/>
        </w:rPr>
        <w:t xml:space="preserve">10 marzo – 5 maggio 2023</w:t>
      </w:r>
      <w:r w:rsidDel="00000000" w:rsidR="00000000" w:rsidRPr="00000000">
        <w:rPr>
          <w:rtl w:val="0"/>
        </w:rPr>
      </w:r>
    </w:p>
    <w:p w:rsidR="00000000" w:rsidDel="00000000" w:rsidP="00000000" w:rsidRDefault="00000000" w:rsidRPr="00000000" w14:paraId="00000008">
      <w:pPr>
        <w:jc w:val="center"/>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u w:val="single"/>
          <w:rtl w:val="0"/>
        </w:rPr>
        <w:t xml:space="preserve">Inaugurazione</w:t>
      </w:r>
      <w:r w:rsidDel="00000000" w:rsidR="00000000" w:rsidRPr="00000000">
        <w:rPr>
          <w:rFonts w:ascii="Arial Narrow" w:cs="Arial Narrow" w:eastAsia="Arial Narrow" w:hAnsi="Arial Narrow"/>
          <w:color w:val="000000"/>
          <w:sz w:val="28"/>
          <w:szCs w:val="28"/>
          <w:rtl w:val="0"/>
        </w:rPr>
        <w:t xml:space="preserve">: giovedì 9 marzo, ore 18.30</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Due artiste</w:t>
      </w:r>
      <w:r w:rsidDel="00000000" w:rsidR="00000000" w:rsidRPr="00000000">
        <w:rPr>
          <w:rFonts w:ascii="Arial Narrow" w:cs="Arial Narrow" w:eastAsia="Arial Narrow" w:hAnsi="Arial Narrow"/>
          <w:rtl w:val="0"/>
        </w:rPr>
        <w:t xml:space="preserve"> dallo sguardo disincantato sulle relazioni, amorevolmente ironico e a volte feroce.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Irene Balia e Loredana Galante</w:t>
      </w:r>
      <w:r w:rsidDel="00000000" w:rsidR="00000000" w:rsidRPr="00000000">
        <w:rPr>
          <w:rFonts w:ascii="Arial Narrow" w:cs="Arial Narrow" w:eastAsia="Arial Narrow" w:hAnsi="Arial Narrow"/>
          <w:rtl w:val="0"/>
        </w:rPr>
        <w:t xml:space="preserve">, i cui lavori incarnano una femminilità apparentemente rassicurante, sono le protagoniste della mostra “</w:t>
      </w:r>
      <w:r w:rsidDel="00000000" w:rsidR="00000000" w:rsidRPr="00000000">
        <w:rPr>
          <w:rFonts w:ascii="Arial Narrow" w:cs="Arial Narrow" w:eastAsia="Arial Narrow" w:hAnsi="Arial Narrow"/>
          <w:b w:val="1"/>
          <w:rtl w:val="0"/>
        </w:rPr>
        <w:t xml:space="preserve">Millennium Gardens</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rtl w:val="0"/>
        </w:rPr>
        <w:t xml:space="preserve">che la</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b w:val="1"/>
          <w:rtl w:val="0"/>
        </w:rPr>
        <w:t xml:space="preserve">galleria</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Area\B </w:t>
      </w:r>
      <w:r w:rsidDel="00000000" w:rsidR="00000000" w:rsidRPr="00000000">
        <w:rPr>
          <w:rFonts w:ascii="Arial Narrow" w:cs="Arial Narrow" w:eastAsia="Arial Narrow" w:hAnsi="Arial Narrow"/>
          <w:rtl w:val="0"/>
        </w:rPr>
        <w:t xml:space="preserve">di Milano presenta dal </w:t>
      </w:r>
      <w:r w:rsidDel="00000000" w:rsidR="00000000" w:rsidRPr="00000000">
        <w:rPr>
          <w:rFonts w:ascii="Arial Narrow" w:cs="Arial Narrow" w:eastAsia="Arial Narrow" w:hAnsi="Arial Narrow"/>
          <w:b w:val="1"/>
          <w:rtl w:val="0"/>
        </w:rPr>
        <w:t xml:space="preserve">9 marzo</w:t>
      </w:r>
      <w:r w:rsidDel="00000000" w:rsidR="00000000" w:rsidRPr="00000000">
        <w:rPr>
          <w:rFonts w:ascii="Arial Narrow" w:cs="Arial Narrow" w:eastAsia="Arial Narrow" w:hAnsi="Arial Narrow"/>
          <w:rtl w:val="0"/>
        </w:rPr>
        <w:t xml:space="preserve"> al </w:t>
      </w:r>
      <w:r w:rsidDel="00000000" w:rsidR="00000000" w:rsidRPr="00000000">
        <w:rPr>
          <w:rFonts w:ascii="Arial Narrow" w:cs="Arial Narrow" w:eastAsia="Arial Narrow" w:hAnsi="Arial Narrow"/>
          <w:b w:val="1"/>
          <w:rtl w:val="0"/>
        </w:rPr>
        <w:t xml:space="preserve">5 maggio 2023</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doppia personale, curata da </w:t>
      </w:r>
      <w:r w:rsidDel="00000000" w:rsidR="00000000" w:rsidRPr="00000000">
        <w:rPr>
          <w:rFonts w:ascii="Arial Narrow" w:cs="Arial Narrow" w:eastAsia="Arial Narrow" w:hAnsi="Arial Narrow"/>
          <w:b w:val="1"/>
          <w:rtl w:val="0"/>
        </w:rPr>
        <w:t xml:space="preserve">Alessandra Redaelli</w:t>
      </w:r>
      <w:r w:rsidDel="00000000" w:rsidR="00000000" w:rsidRPr="00000000">
        <w:rPr>
          <w:rFonts w:ascii="Arial Narrow" w:cs="Arial Narrow" w:eastAsia="Arial Narrow" w:hAnsi="Arial Narrow"/>
          <w:rtl w:val="0"/>
        </w:rPr>
        <w:t xml:space="preserve">, mette in dialogo due autrici la cui produzione è accomunata da </w:t>
      </w:r>
      <w:r w:rsidDel="00000000" w:rsidR="00000000" w:rsidRPr="00000000">
        <w:rPr>
          <w:rFonts w:ascii="Arial Narrow" w:cs="Arial Narrow" w:eastAsia="Arial Narrow" w:hAnsi="Arial Narrow"/>
          <w:b w:val="1"/>
          <w:rtl w:val="0"/>
        </w:rPr>
        <w:t xml:space="preserve">trame</w:t>
      </w:r>
      <w:r w:rsidDel="00000000" w:rsidR="00000000" w:rsidRPr="00000000">
        <w:rPr>
          <w:rFonts w:ascii="Arial Narrow" w:cs="Arial Narrow" w:eastAsia="Arial Narrow" w:hAnsi="Arial Narrow"/>
          <w:rtl w:val="0"/>
        </w:rPr>
        <w:t xml:space="preserve"> e </w:t>
      </w:r>
      <w:r w:rsidDel="00000000" w:rsidR="00000000" w:rsidRPr="00000000">
        <w:rPr>
          <w:rFonts w:ascii="Arial Narrow" w:cs="Arial Narrow" w:eastAsia="Arial Narrow" w:hAnsi="Arial Narrow"/>
          <w:b w:val="1"/>
          <w:rtl w:val="0"/>
        </w:rPr>
        <w:t xml:space="preserve">sovrapposizioni</w:t>
      </w:r>
      <w:r w:rsidDel="00000000" w:rsidR="00000000" w:rsidRPr="00000000">
        <w:rPr>
          <w:rFonts w:ascii="Arial Narrow" w:cs="Arial Narrow" w:eastAsia="Arial Narrow" w:hAnsi="Arial Narrow"/>
          <w:highlight w:val="white"/>
          <w:rtl w:val="0"/>
        </w:rPr>
        <w:t xml:space="preserve">: da una parte i</w:t>
      </w:r>
      <w:r w:rsidDel="00000000" w:rsidR="00000000" w:rsidRPr="00000000">
        <w:rPr>
          <w:rFonts w:ascii="Arial Narrow" w:cs="Arial Narrow" w:eastAsia="Arial Narrow" w:hAnsi="Arial Narrow"/>
          <w:b w:val="1"/>
          <w:highlight w:val="white"/>
          <w:rtl w:val="0"/>
        </w:rPr>
        <w:t xml:space="preserve"> </w:t>
      </w:r>
      <w:r w:rsidDel="00000000" w:rsidR="00000000" w:rsidRPr="00000000">
        <w:rPr>
          <w:rFonts w:ascii="Arial Narrow" w:cs="Arial Narrow" w:eastAsia="Arial Narrow" w:hAnsi="Arial Narrow"/>
          <w:b w:val="1"/>
          <w:rtl w:val="0"/>
        </w:rPr>
        <w:t xml:space="preserve">ricami</w:t>
      </w:r>
      <w:r w:rsidDel="00000000" w:rsidR="00000000" w:rsidRPr="00000000">
        <w:rPr>
          <w:rFonts w:ascii="Arial Narrow" w:cs="Arial Narrow" w:eastAsia="Arial Narrow" w:hAnsi="Arial Narrow"/>
          <w:rtl w:val="0"/>
        </w:rPr>
        <w:t xml:space="preserve"> e le</w:t>
      </w:r>
      <w:r w:rsidDel="00000000" w:rsidR="00000000" w:rsidRPr="00000000">
        <w:rPr>
          <w:rFonts w:ascii="Arial Narrow" w:cs="Arial Narrow" w:eastAsia="Arial Narrow" w:hAnsi="Arial Narrow"/>
          <w:b w:val="1"/>
          <w:rtl w:val="0"/>
        </w:rPr>
        <w:t xml:space="preserve"> stratificazioni di tessuto</w:t>
      </w:r>
      <w:r w:rsidDel="00000000" w:rsidR="00000000" w:rsidRPr="00000000">
        <w:rPr>
          <w:rFonts w:ascii="Arial Narrow" w:cs="Arial Narrow" w:eastAsia="Arial Narrow" w:hAnsi="Arial Narrow"/>
          <w:rtl w:val="0"/>
        </w:rPr>
        <w:t xml:space="preserve"> su cui opera Loredana Galante, dall’altra l’affastellarsi di </w:t>
      </w:r>
      <w:r w:rsidDel="00000000" w:rsidR="00000000" w:rsidRPr="00000000">
        <w:rPr>
          <w:rFonts w:ascii="Arial Narrow" w:cs="Arial Narrow" w:eastAsia="Arial Narrow" w:hAnsi="Arial Narrow"/>
          <w:b w:val="1"/>
          <w:rtl w:val="0"/>
        </w:rPr>
        <w:t xml:space="preserve">intrecci pittorici e piani narrativi</w:t>
      </w:r>
      <w:r w:rsidDel="00000000" w:rsidR="00000000" w:rsidRPr="00000000">
        <w:rPr>
          <w:rFonts w:ascii="Arial Narrow" w:cs="Arial Narrow" w:eastAsia="Arial Narrow" w:hAnsi="Arial Narrow"/>
          <w:rtl w:val="0"/>
        </w:rPr>
        <w:t xml:space="preserve"> delle tele – diverse delle quali </w:t>
      </w:r>
      <w:r w:rsidDel="00000000" w:rsidR="00000000" w:rsidRPr="00000000">
        <w:rPr>
          <w:rFonts w:ascii="Arial Narrow" w:cs="Arial Narrow" w:eastAsia="Arial Narrow" w:hAnsi="Arial Narrow"/>
          <w:b w:val="1"/>
          <w:rtl w:val="0"/>
        </w:rPr>
        <w:t xml:space="preserve">inedite</w:t>
      </w:r>
      <w:r w:rsidDel="00000000" w:rsidR="00000000" w:rsidRPr="00000000">
        <w:rPr>
          <w:rFonts w:ascii="Arial Narrow" w:cs="Arial Narrow" w:eastAsia="Arial Narrow" w:hAnsi="Arial Narrow"/>
          <w:rtl w:val="0"/>
        </w:rPr>
        <w:t xml:space="preserve"> – di Irene Balia. </w:t>
      </w:r>
    </w:p>
    <w:p w:rsidR="00000000" w:rsidDel="00000000" w:rsidP="00000000" w:rsidRDefault="00000000" w:rsidRPr="00000000" w14:paraId="0000000D">
      <w:pPr>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Irene Balia</w:t>
      </w:r>
      <w:r w:rsidDel="00000000" w:rsidR="00000000" w:rsidRPr="00000000">
        <w:rPr>
          <w:rFonts w:ascii="Arial Narrow" w:cs="Arial Narrow" w:eastAsia="Arial Narrow" w:hAnsi="Arial Narrow"/>
          <w:rtl w:val="0"/>
        </w:rPr>
        <w:t xml:space="preserve">, artista sarda classe ‘85, con le sue atmosfere enfatizzate da </w:t>
      </w:r>
      <w:r w:rsidDel="00000000" w:rsidR="00000000" w:rsidRPr="00000000">
        <w:rPr>
          <w:rFonts w:ascii="Arial Narrow" w:cs="Arial Narrow" w:eastAsia="Arial Narrow" w:hAnsi="Arial Narrow"/>
          <w:b w:val="1"/>
          <w:rtl w:val="0"/>
        </w:rPr>
        <w:t xml:space="preserve">colori pieni e pastosi</w:t>
      </w:r>
      <w:r w:rsidDel="00000000" w:rsidR="00000000" w:rsidRPr="00000000">
        <w:rPr>
          <w:rFonts w:ascii="Arial Narrow" w:cs="Arial Narrow" w:eastAsia="Arial Narrow" w:hAnsi="Arial Narrow"/>
          <w:rtl w:val="0"/>
        </w:rPr>
        <w:t xml:space="preserve"> è in grado di comunicare un senso di inquietudine non sempre immediato. I protagonisti dei suoi dipinti appaiono enigmatici, indecifrabili, ambigui, talvolta mascherati o con gli occhi chiusi. I </w:t>
      </w:r>
      <w:r w:rsidDel="00000000" w:rsidR="00000000" w:rsidRPr="00000000">
        <w:rPr>
          <w:rFonts w:ascii="Arial Narrow" w:cs="Arial Narrow" w:eastAsia="Arial Narrow" w:hAnsi="Arial Narrow"/>
          <w:b w:val="1"/>
          <w:rtl w:val="0"/>
        </w:rPr>
        <w:t xml:space="preserve">dettagli</w:t>
      </w:r>
      <w:r w:rsidDel="00000000" w:rsidR="00000000" w:rsidRPr="00000000">
        <w:rPr>
          <w:rFonts w:ascii="Arial Narrow" w:cs="Arial Narrow" w:eastAsia="Arial Narrow" w:hAnsi="Arial Narrow"/>
          <w:rtl w:val="0"/>
        </w:rPr>
        <w:t xml:space="preserve"> e ciò che sta in </w:t>
      </w:r>
      <w:r w:rsidDel="00000000" w:rsidR="00000000" w:rsidRPr="00000000">
        <w:rPr>
          <w:rFonts w:ascii="Arial Narrow" w:cs="Arial Narrow" w:eastAsia="Arial Narrow" w:hAnsi="Arial Narrow"/>
          <w:b w:val="1"/>
          <w:rtl w:val="0"/>
        </w:rPr>
        <w:t xml:space="preserve">secondo piano</w:t>
      </w:r>
      <w:r w:rsidDel="00000000" w:rsidR="00000000" w:rsidRPr="00000000">
        <w:rPr>
          <w:rFonts w:ascii="Arial Narrow" w:cs="Arial Narrow" w:eastAsia="Arial Narrow" w:hAnsi="Arial Narrow"/>
          <w:rtl w:val="0"/>
        </w:rPr>
        <w:t xml:space="preserve"> sono fondamentali per la lettura dei suoi lavori: finestre spalancate su panorami deserti, tempeste e naufragi dentro un bicchiere, cieli tempestosi, cuori sepolti sotto la sabbia. </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 sue tele si pongono in bilico tra il ricordo e rimpianto. Come nell’opera dal titolo “Errore romantico”, grande acrilico su tela di 140x160 cm del 2021, in cui il tema dell’amore è raccontato da un gruppo di persone colte in un’apparente situazione di relax, figure mosse però da una serie di incroci di sguardi e da un linguaggio del corpo in grado di turbare chi le osserva, mettendolo in attesa di qualcosa che sta per accadere. </w:t>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Sempre sulle relazioni è incentrata la tela “Quando il sole ci nutriva”, anch’essa del 2021: due costumi da bagno sono abbandonati su una spiaggia e diventano testimoni muti, e in qualche modo svuotati del loro senso, nella malinconia del paesaggio e di un albero spoglio –acuminato come un artiglio– che lo domina. </w:t>
      </w:r>
    </w:p>
    <w:p w:rsidR="00000000" w:rsidDel="00000000" w:rsidP="00000000" w:rsidRDefault="00000000" w:rsidRPr="00000000" w14:paraId="00000011">
      <w:pPr>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Loredana Galante</w:t>
      </w:r>
      <w:r w:rsidDel="00000000" w:rsidR="00000000" w:rsidRPr="00000000">
        <w:rPr>
          <w:rFonts w:ascii="Arial Narrow" w:cs="Arial Narrow" w:eastAsia="Arial Narrow" w:hAnsi="Arial Narrow"/>
          <w:rtl w:val="0"/>
        </w:rPr>
        <w:t xml:space="preserve">, artista genovese la cui produzione spazia dal disegno all’arte performativa, è presente con i suoi </w:t>
      </w:r>
      <w:r w:rsidDel="00000000" w:rsidR="00000000" w:rsidRPr="00000000">
        <w:rPr>
          <w:rFonts w:ascii="Arial Narrow" w:cs="Arial Narrow" w:eastAsia="Arial Narrow" w:hAnsi="Arial Narrow"/>
          <w:b w:val="1"/>
          <w:rtl w:val="0"/>
        </w:rPr>
        <w:t xml:space="preserve">ricami </w:t>
      </w:r>
      <w:r w:rsidDel="00000000" w:rsidR="00000000" w:rsidRPr="00000000">
        <w:rPr>
          <w:rFonts w:ascii="Arial Narrow" w:cs="Arial Narrow" w:eastAsia="Arial Narrow" w:hAnsi="Arial Narrow"/>
          <w:rtl w:val="0"/>
        </w:rPr>
        <w:t xml:space="preserve">–le </w:t>
      </w:r>
      <w:r w:rsidDel="00000000" w:rsidR="00000000" w:rsidRPr="00000000">
        <w:rPr>
          <w:rFonts w:ascii="Arial Narrow" w:cs="Arial Narrow" w:eastAsia="Arial Narrow" w:hAnsi="Arial Narrow"/>
          <w:b w:val="1"/>
          <w:rtl w:val="0"/>
        </w:rPr>
        <w:t xml:space="preserve">tende </w:t>
      </w:r>
      <w:r w:rsidDel="00000000" w:rsidR="00000000" w:rsidRPr="00000000">
        <w:rPr>
          <w:rFonts w:ascii="Arial Narrow" w:cs="Arial Narrow" w:eastAsia="Arial Narrow" w:hAnsi="Arial Narrow"/>
          <w:rtl w:val="0"/>
        </w:rPr>
        <w:t xml:space="preserve">delicatamente ornate e i preziosi </w:t>
      </w:r>
      <w:r w:rsidDel="00000000" w:rsidR="00000000" w:rsidRPr="00000000">
        <w:rPr>
          <w:rFonts w:ascii="Arial Narrow" w:cs="Arial Narrow" w:eastAsia="Arial Narrow" w:hAnsi="Arial Narrow"/>
          <w:b w:val="1"/>
          <w:rtl w:val="0"/>
        </w:rPr>
        <w:t xml:space="preserve">intarsi</w:t>
      </w:r>
      <w:r w:rsidDel="00000000" w:rsidR="00000000" w:rsidRPr="00000000">
        <w:rPr>
          <w:rFonts w:ascii="Arial Narrow" w:cs="Arial Narrow" w:eastAsia="Arial Narrow" w:hAnsi="Arial Narrow"/>
          <w:rtl w:val="0"/>
        </w:rPr>
        <w:t xml:space="preserve">– dai tratti sottili e i colori tenui. </w:t>
      </w:r>
    </w:p>
    <w:p w:rsidR="00000000" w:rsidDel="00000000" w:rsidP="00000000" w:rsidRDefault="00000000" w:rsidRPr="00000000" w14:paraId="0000001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Il suo è un racconto sussurrato il cui sottotesto è però intenso, declinato su materiali e oggetti che testimoniano una </w:t>
      </w:r>
      <w:r w:rsidDel="00000000" w:rsidR="00000000" w:rsidRPr="00000000">
        <w:rPr>
          <w:rFonts w:ascii="Arial Narrow" w:cs="Arial Narrow" w:eastAsia="Arial Narrow" w:hAnsi="Arial Narrow"/>
          <w:b w:val="1"/>
          <w:rtl w:val="0"/>
        </w:rPr>
        <w:t xml:space="preserve">quotidianità quasi remota</w:t>
      </w:r>
      <w:r w:rsidDel="00000000" w:rsidR="00000000" w:rsidRPr="00000000">
        <w:rPr>
          <w:rFonts w:ascii="Arial Narrow" w:cs="Arial Narrow" w:eastAsia="Arial Narrow" w:hAnsi="Arial Narrow"/>
          <w:rtl w:val="0"/>
        </w:rPr>
        <w:t xml:space="preserve">, un senso di casa vagamente retrò.</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Soggetti floreali, quali ad esempio le orchidee presenti nella piccola opera su tessuto “Orchidee” (2020) rimandano in maniera allusiva a una sessualità carnale e sanguigna.</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Nella serie di opere “Le Portatrici” (2020) i ricami sulle tende alternano gesti di gentilezza a voli e danze che si possono anche interpretare come cadute: le figure sono a volte fragili e quasi ritrose, altre volte invece sono dotate di una grazia potente. </w:t>
      </w:r>
    </w:p>
    <w:p w:rsidR="00000000" w:rsidDel="00000000" w:rsidP="00000000" w:rsidRDefault="00000000" w:rsidRPr="00000000" w14:paraId="00000016">
      <w:pPr>
        <w:jc w:val="both"/>
        <w:rPr>
          <w:rFonts w:ascii="Arial Narrow" w:cs="Arial Narrow" w:eastAsia="Arial Narrow" w:hAnsi="Arial Narrow"/>
          <w:b w:val="1"/>
          <w:color w:val="202020"/>
          <w:sz w:val="10"/>
          <w:szCs w:val="10"/>
          <w:u w:val="single"/>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“Millennium Gardens”, con la sua molteplicità di linguaggi, richiama la varietà di un giardino in cui ogni metaforico fiore o frutto rappresenta i temi e i sentimenti che accomunano gli “abitanti” del nuovo millennio, con le loro paure, gioie, aspirazioni, desideri e rimpianti, “ma – precisa la curatrice Alessandra Redaelli – è una mostra che richiede anche di lasciarsi andare alle sue ricche suggestioni e che spinge il fruitore a rintracciare i propri significati”. </w:t>
      </w:r>
    </w:p>
    <w:p w:rsidR="00000000" w:rsidDel="00000000" w:rsidP="00000000" w:rsidRDefault="00000000" w:rsidRPr="00000000" w14:paraId="00000018">
      <w:pPr>
        <w:jc w:val="both"/>
        <w:rPr>
          <w:rFonts w:ascii="Arial Narrow" w:cs="Arial Narrow" w:eastAsia="Arial Narrow" w:hAnsi="Arial Narrow"/>
          <w:b w:val="1"/>
          <w:color w:val="202020"/>
          <w:u w:val="single"/>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202020"/>
          <w:sz w:val="33"/>
          <w:szCs w:val="33"/>
        </w:rPr>
      </w:pPr>
      <w:r w:rsidDel="00000000" w:rsidR="00000000" w:rsidRPr="00000000">
        <w:rPr>
          <w:rFonts w:ascii="Arial Narrow" w:cs="Arial Narrow" w:eastAsia="Arial Narrow" w:hAnsi="Arial Narrow"/>
          <w:b w:val="1"/>
          <w:color w:val="202020"/>
          <w:u w:val="single"/>
          <w:rtl w:val="0"/>
        </w:rPr>
        <w:t xml:space="preserve">Cenni biografici</w:t>
      </w: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Irene Balia</w:t>
      </w:r>
      <w:r w:rsidDel="00000000" w:rsidR="00000000" w:rsidRPr="00000000">
        <w:rPr>
          <w:rFonts w:ascii="Arial Narrow" w:cs="Arial Narrow" w:eastAsia="Arial Narrow" w:hAnsi="Arial Narrow"/>
          <w:rtl w:val="0"/>
        </w:rPr>
        <w:t xml:space="preserve"> è nata a Iglesias nel 1985, vive e lavora a Milano.</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Dopo aver conseguito il diploma nel 2004, si trasferisce a Sassari e prosegue gli studi all'Accademia di Belle Arti, ottenendo nel 2009 il diploma accademico in pittura.</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È stata finalista di vari premi, tra cui si ricorda il Premio Michetti, il CO.CO.CO</w:t>
      </w:r>
      <w:r w:rsidDel="00000000" w:rsidR="00000000" w:rsidRPr="00000000">
        <w:rPr>
          <w:i w:val="1"/>
          <w:rtl w:val="0"/>
        </w:rPr>
        <w:t xml:space="preserve">-</w:t>
      </w:r>
      <w:r w:rsidDel="00000000" w:rsidR="00000000" w:rsidRPr="00000000">
        <w:rPr>
          <w:rFonts w:ascii="Arial Narrow" w:cs="Arial Narrow" w:eastAsia="Arial Narrow" w:hAnsi="Arial Narrow"/>
          <w:rtl w:val="0"/>
        </w:rPr>
        <w:t xml:space="preserve">Como Contemporary Contest (2013) e il Premio Lissone (2014). Nel 2017 realizza la sua prima commissione pubblica presso la Cittadella degli Archivi di Milano. Nel 2020 partecipa al programma di residenze internazionali della Fondazione Macc di Calasetta. Ha esposto in vari spazi istituzionali e gallerie nazionali e internazionali, tra le quali: Pinacoteca Mus’A (Sassari), Schultz Gallery (Berlino), Esentai Gallery (Almaty), Villa Clerici (Milano).</w:t>
      </w:r>
    </w:p>
    <w:p w:rsidR="00000000" w:rsidDel="00000000" w:rsidP="00000000" w:rsidRDefault="00000000" w:rsidRPr="00000000" w14:paraId="000000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Loredana Galante</w:t>
      </w:r>
      <w:r w:rsidDel="00000000" w:rsidR="00000000" w:rsidRPr="00000000">
        <w:rPr>
          <w:rFonts w:ascii="Arial Narrow" w:cs="Arial Narrow" w:eastAsia="Arial Narrow" w:hAnsi="Arial Narrow"/>
          <w:rtl w:val="0"/>
        </w:rPr>
        <w:t xml:space="preserve"> è nata a Genova nel 1970, vive a Milano. </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Ha studiato presso il liceo artistico Paul Klee e l’Accademia Ligustica. Successivamente vince la borsa di studio del centro T.A.M diretto da Arnaldo Pomodoro. Frequenta stage di danza e corsi di teatro come "Master lat Gong di teatro, danza e musica dei popoli" di Echo Art, e la scuola di teatro Quelli di Grock. </w:t>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Loredana Galante non è vincolata ad un medium. La sua produzione va dall’esile ed elegante tratto della matita, fino all’abitare gli spazi. Lavora con l’installazione, la performance, la pittura e la forma laboratoriale.  Il suo lavoro attraversa gli strati emozionali, riabilita la gentilezza, esalta il sentimento. In un linguaggio ironico e spesso ludico, sdrammatizza ansie e desideri personali come: l'amore, la famiglia, la dipendenza emotiva e l'abbandono. L’artista ricerca un tempo lento, consapevole, in ascolto, un tempo dell’assimilazione e della riformulazione costruttiva.</w:t>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 sue opere sono presenti in collezioni private e pubbliche come il Museo di Arte contemporanea di Villa Croce (Genova); Each way museum (Shengzhen), Fondazione Dino Zoli (Forlì); Imago Mundi, Luciano benetton Collection, BoCs art museum (Cosenza) , , La maison des jeunes de la culture de Zorgho. Nel corso della sua attività artistica ha realizzato esposizioni in Italia e all’estero. In particolare a: Tokyo, Dubai, Hannover, Strasburgo, Nizza, New York, Teheran e Shengzhen. </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25">
      <w:pPr>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Scheda della mostra</w:t>
      </w: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rtl w:val="0"/>
        </w:rPr>
        <w:t xml:space="preserve">Titolo</w:t>
        <w:tab/>
        <w:tab/>
        <w:tab/>
      </w:r>
      <w:r w:rsidDel="00000000" w:rsidR="00000000" w:rsidRPr="00000000">
        <w:rPr>
          <w:rFonts w:ascii="Arial Narrow" w:cs="Arial Narrow" w:eastAsia="Arial Narrow" w:hAnsi="Arial Narrow"/>
          <w:i w:val="1"/>
          <w:rtl w:val="0"/>
        </w:rPr>
        <w:t xml:space="preserve">Millennium Gardens </w:t>
      </w:r>
      <w:r w:rsidDel="00000000" w:rsidR="00000000" w:rsidRPr="00000000">
        <w:rPr>
          <w:rtl w:val="0"/>
        </w:rPr>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 cura di</w:t>
      </w:r>
      <w:r w:rsidDel="00000000" w:rsidR="00000000" w:rsidRPr="00000000">
        <w:rPr>
          <w:rFonts w:ascii="Arial Narrow" w:cs="Arial Narrow" w:eastAsia="Arial Narrow" w:hAnsi="Arial Narrow"/>
          <w:rtl w:val="0"/>
        </w:rPr>
        <w:t xml:space="preserve"> </w:t>
        <w:tab/>
        <w:tab/>
        <w:t xml:space="preserve">Alessandra Redaelli</w:t>
      </w:r>
    </w:p>
    <w:p w:rsidR="00000000" w:rsidDel="00000000" w:rsidP="00000000" w:rsidRDefault="00000000" w:rsidRPr="00000000" w14:paraId="00000028">
      <w:pPr>
        <w:ind w:right="-433"/>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Sede</w:t>
        <w:tab/>
        <w:tab/>
        <w:tab/>
      </w:r>
      <w:r w:rsidDel="00000000" w:rsidR="00000000" w:rsidRPr="00000000">
        <w:rPr>
          <w:rFonts w:ascii="Arial Narrow" w:cs="Arial Narrow" w:eastAsia="Arial Narrow" w:hAnsi="Arial Narrow"/>
          <w:rtl w:val="0"/>
        </w:rPr>
        <w:t xml:space="preserve">Galleria Area\B, Via Passo Buole 3, Milano</w:t>
      </w:r>
    </w:p>
    <w:p w:rsidR="00000000" w:rsidDel="00000000" w:rsidP="00000000" w:rsidRDefault="00000000" w:rsidRPr="00000000" w14:paraId="00000029">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Date </w:t>
        <w:tab/>
        <w:tab/>
        <w:tab/>
      </w:r>
      <w:r w:rsidDel="00000000" w:rsidR="00000000" w:rsidRPr="00000000">
        <w:rPr>
          <w:rFonts w:ascii="Arial Narrow" w:cs="Arial Narrow" w:eastAsia="Arial Narrow" w:hAnsi="Arial Narrow"/>
          <w:rtl w:val="0"/>
        </w:rPr>
        <w:t xml:space="preserve">9 marzo – 5 maggio 2023</w:t>
      </w:r>
    </w:p>
    <w:p w:rsidR="00000000" w:rsidDel="00000000" w:rsidP="00000000" w:rsidRDefault="00000000" w:rsidRPr="00000000" w14:paraId="0000002A">
      <w:pP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Inaugurazione</w:t>
      </w:r>
      <w:r w:rsidDel="00000000" w:rsidR="00000000" w:rsidRPr="00000000">
        <w:rPr>
          <w:rFonts w:ascii="Arial Narrow" w:cs="Arial Narrow" w:eastAsia="Arial Narrow" w:hAnsi="Arial Narrow"/>
          <w:rtl w:val="0"/>
        </w:rPr>
        <w:tab/>
        <w:tab/>
        <w:t xml:space="preserve">giovedì 9 marzo, ore 18.30</w:t>
      </w:r>
    </w:p>
    <w:p w:rsidR="00000000" w:rsidDel="00000000" w:rsidP="00000000" w:rsidRDefault="00000000" w:rsidRPr="00000000" w14:paraId="0000002B">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Orari</w:t>
      </w:r>
      <w:r w:rsidDel="00000000" w:rsidR="00000000" w:rsidRPr="00000000">
        <w:rPr>
          <w:rFonts w:ascii="Arial Narrow" w:cs="Arial Narrow" w:eastAsia="Arial Narrow" w:hAnsi="Arial Narrow"/>
          <w:rtl w:val="0"/>
        </w:rPr>
        <w:tab/>
        <w:tab/>
        <w:tab/>
        <w:t xml:space="preserve">lun – gio, ore 10-18; ven, ore 10-17. Sabato su appuntamento.</w:t>
      </w:r>
      <w:r w:rsidDel="00000000" w:rsidR="00000000" w:rsidRPr="00000000">
        <w:rPr>
          <w:rtl w:val="0"/>
        </w:rPr>
      </w:r>
    </w:p>
    <w:p w:rsidR="00000000" w:rsidDel="00000000" w:rsidP="00000000" w:rsidRDefault="00000000" w:rsidRPr="00000000" w14:paraId="0000002C">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Ingresso</w:t>
        <w:tab/>
        <w:tab/>
      </w:r>
      <w:r w:rsidDel="00000000" w:rsidR="00000000" w:rsidRPr="00000000">
        <w:rPr>
          <w:rFonts w:ascii="Arial Narrow" w:cs="Arial Narrow" w:eastAsia="Arial Narrow" w:hAnsi="Arial Narrow"/>
          <w:rtl w:val="0"/>
        </w:rPr>
        <w:t xml:space="preserve">libero</w:t>
      </w:r>
      <w:r w:rsidDel="00000000" w:rsidR="00000000" w:rsidRPr="00000000">
        <w:rPr>
          <w:rtl w:val="0"/>
        </w:rPr>
      </w:r>
    </w:p>
    <w:p w:rsidR="00000000" w:rsidDel="00000000" w:rsidP="00000000" w:rsidRDefault="00000000" w:rsidRPr="00000000" w14:paraId="0000002D">
      <w:pPr>
        <w:ind w:left="2124" w:hanging="2124"/>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rtl w:val="0"/>
        </w:rPr>
        <w:t xml:space="preserve">Info al pubblico</w:t>
        <w:tab/>
      </w:r>
      <w:r w:rsidDel="00000000" w:rsidR="00000000" w:rsidRPr="00000000">
        <w:rPr>
          <w:rFonts w:ascii="Arial Narrow" w:cs="Arial Narrow" w:eastAsia="Arial Narrow" w:hAnsi="Arial Narrow"/>
          <w:color w:val="000000"/>
          <w:rtl w:val="0"/>
        </w:rPr>
        <w:t xml:space="preserve">galleria@areab.org | +39 02.58316316 | whatsapp 334.6847606 | www.areab.org</w:t>
      </w:r>
    </w:p>
    <w:p w:rsidR="00000000" w:rsidDel="00000000" w:rsidP="00000000" w:rsidRDefault="00000000" w:rsidRPr="00000000" w14:paraId="0000002E">
      <w:pPr>
        <w:jc w:val="both"/>
        <w:rPr>
          <w:rFonts w:ascii="Arial Narrow" w:cs="Arial Narrow" w:eastAsia="Arial Narrow" w:hAnsi="Arial Narrow"/>
          <w:color w:val="202020"/>
        </w:rPr>
      </w:pPr>
      <w:r w:rsidDel="00000000" w:rsidR="00000000" w:rsidRPr="00000000">
        <w:rPr>
          <w:rFonts w:ascii="Arial Narrow" w:cs="Arial Narrow" w:eastAsia="Arial Narrow" w:hAnsi="Arial Narrow"/>
          <w:b w:val="1"/>
          <w:color w:val="000000"/>
          <w:rtl w:val="0"/>
        </w:rPr>
        <w:t xml:space="preserve">Catalogo</w:t>
        <w:tab/>
        <w:tab/>
      </w:r>
      <w:r w:rsidDel="00000000" w:rsidR="00000000" w:rsidRPr="00000000">
        <w:rPr>
          <w:rFonts w:ascii="Arial Narrow" w:cs="Arial Narrow" w:eastAsia="Arial Narrow" w:hAnsi="Arial Narrow"/>
          <w:color w:val="202020"/>
          <w:highlight w:val="white"/>
          <w:rtl w:val="0"/>
        </w:rPr>
        <w:t xml:space="preserve">edito da Vanillaedizioni, </w:t>
      </w:r>
      <w:r w:rsidDel="00000000" w:rsidR="00000000" w:rsidRPr="00000000">
        <w:rPr>
          <w:rFonts w:ascii="Arial Narrow" w:cs="Arial Narrow" w:eastAsia="Arial Narrow" w:hAnsi="Arial Narrow"/>
          <w:color w:val="202020"/>
          <w:rtl w:val="0"/>
        </w:rPr>
        <w:t xml:space="preserve">con testo critico di Alessandra Redaelli</w:t>
      </w:r>
    </w:p>
    <w:p w:rsidR="00000000" w:rsidDel="00000000" w:rsidP="00000000" w:rsidRDefault="00000000" w:rsidRPr="00000000" w14:paraId="0000002F">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30">
      <w:pPr>
        <w:jc w:val="both"/>
        <w:rPr>
          <w:rFonts w:ascii="Arial Narrow" w:cs="Arial Narrow" w:eastAsia="Arial Narrow" w:hAnsi="Arial Narrow"/>
        </w:rPr>
      </w:pPr>
      <w:r w:rsidDel="00000000" w:rsidR="00000000" w:rsidRPr="00000000">
        <w:rPr>
          <w:rFonts w:ascii="Arial Narrow" w:cs="Arial Narrow" w:eastAsia="Arial Narrow" w:hAnsi="Arial Narrow"/>
          <w:b w:val="1"/>
          <w:u w:val="single"/>
          <w:rtl w:val="0"/>
        </w:rPr>
        <w:t xml:space="preserve">Ufficio stampa</w:t>
      </w:r>
      <w:r w:rsidDel="00000000" w:rsidR="00000000" w:rsidRPr="00000000">
        <w:rPr>
          <w:rFonts w:ascii="Arial Narrow" w:cs="Arial Narrow" w:eastAsia="Arial Narrow" w:hAnsi="Arial Narrow"/>
          <w:b w:val="1"/>
          <w:rtl w:val="0"/>
        </w:rPr>
        <w:tab/>
        <w:tab/>
        <w:t xml:space="preserve">NORA comunicazione</w:t>
      </w:r>
      <w:r w:rsidDel="00000000" w:rsidR="00000000" w:rsidRPr="00000000">
        <w:rPr>
          <w:rtl w:val="0"/>
        </w:rPr>
      </w:r>
    </w:p>
    <w:p w:rsidR="00000000" w:rsidDel="00000000" w:rsidP="00000000" w:rsidRDefault="00000000" w:rsidRPr="00000000" w14:paraId="00000031">
      <w:pPr>
        <w:ind w:left="1451" w:firstLine="70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info@noracomunicazione.it – 339.8959372</w:t>
      </w:r>
    </w:p>
    <w:p w:rsidR="00000000" w:rsidDel="00000000" w:rsidP="00000000" w:rsidRDefault="00000000" w:rsidRPr="00000000" w14:paraId="00000032">
      <w:pPr>
        <w:ind w:left="1451" w:firstLine="709"/>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Corso Buenos Aires 23, Milano</w:t>
      </w:r>
    </w:p>
    <w:sectPr>
      <w:headerReference r:id="rId7" w:type="default"/>
      <w:pgSz w:h="16838" w:w="11906" w:orient="portrait"/>
      <w:pgMar w:bottom="709" w:top="1701" w:left="851" w:right="851" w:header="851" w:footer="2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3819</wp:posOffset>
          </wp:positionH>
          <wp:positionV relativeFrom="paragraph">
            <wp:posOffset>-192397</wp:posOffset>
          </wp:positionV>
          <wp:extent cx="1259840" cy="367030"/>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40273" l="20509" r="16991" t="33061"/>
                  <a:stretch>
                    <a:fillRect/>
                  </a:stretch>
                </pic:blipFill>
                <pic:spPr>
                  <a:xfrm>
                    <a:off x="0" y="0"/>
                    <a:ext cx="1259840" cy="367030"/>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pPr>
    <w:rPr>
      <w:lang w:eastAsia="ar-SA"/>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WW8Num1z0" w:customStyle="1">
    <w:name w:val="WW8Num1z0"/>
    <w:rPr>
      <w:rFonts w:ascii="Symbol" w:cs="Symbol" w:hAnsi="Symbol" w:hint="default"/>
    </w:rPr>
  </w:style>
  <w:style w:type="character" w:styleId="WW8Num1z1" w:customStyle="1">
    <w:name w:val="WW8Num1z1"/>
    <w:rPr>
      <w:rFonts w:ascii="Courier New" w:cs="Courier New" w:hAnsi="Courier New" w:hint="default"/>
    </w:rPr>
  </w:style>
  <w:style w:type="character" w:styleId="WW8Num1z2" w:customStyle="1">
    <w:name w:val="WW8Num1z2"/>
    <w:rPr>
      <w:rFonts w:ascii="Wingdings" w:cs="Wingdings" w:hAnsi="Wingdings" w:hint="default"/>
    </w:rPr>
  </w:style>
  <w:style w:type="character" w:styleId="WW8Num2z0" w:customStyle="1">
    <w:name w:val="WW8Num2z0"/>
    <w:rPr>
      <w:rFonts w:ascii="Symbol" w:cs="Symbol" w:hAnsi="Symbol" w:hint="default"/>
    </w:rPr>
  </w:style>
  <w:style w:type="character" w:styleId="WW8Num2z1" w:customStyle="1">
    <w:name w:val="WW8Num2z1"/>
    <w:rPr>
      <w:rFonts w:ascii="Courier New" w:cs="Courier New" w:hAnsi="Courier New" w:hint="default"/>
    </w:rPr>
  </w:style>
  <w:style w:type="character" w:styleId="WW8Num2z2" w:customStyle="1">
    <w:name w:val="WW8Num2z2"/>
    <w:rPr>
      <w:rFonts w:ascii="Wingdings" w:cs="Wingdings" w:hAnsi="Wingdings" w:hint="default"/>
    </w:rPr>
  </w:style>
  <w:style w:type="character" w:styleId="WW8Num3z0" w:customStyle="1">
    <w:name w:val="WW8Num3z0"/>
    <w:rPr>
      <w:rFonts w:ascii="Symbol" w:cs="Symbol"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4z0" w:customStyle="1">
    <w:name w:val="WW8Num4z0"/>
    <w:rPr>
      <w:rFonts w:ascii="Symbol" w:cs="Symbol" w:hAnsi="Symbol" w:hint="default"/>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5z0" w:customStyle="1">
    <w:name w:val="WW8Num5z0"/>
    <w:rPr>
      <w:rFonts w:ascii="Symbol" w:cs="Symbol" w:hAnsi="Symbol" w:hint="default"/>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6z0" w:customStyle="1">
    <w:name w:val="WW8Num6z0"/>
    <w:rPr>
      <w:rFonts w:ascii="Symbol" w:cs="Symbol" w:hAnsi="Symbol" w:hint="default"/>
    </w:rPr>
  </w:style>
  <w:style w:type="character" w:styleId="WW8Num6z1" w:customStyle="1">
    <w:name w:val="WW8Num6z1"/>
    <w:rPr>
      <w:rFonts w:ascii="Courier New" w:cs="Courier New" w:hAnsi="Courier New" w:hint="default"/>
    </w:rPr>
  </w:style>
  <w:style w:type="character" w:styleId="WW8Num6z2" w:customStyle="1">
    <w:name w:val="WW8Num6z2"/>
    <w:rPr>
      <w:rFonts w:ascii="Wingdings" w:cs="Wingdings" w:hAnsi="Wingdings" w:hint="default"/>
    </w:rPr>
  </w:style>
  <w:style w:type="character" w:styleId="WW8Num7z0" w:customStyle="1">
    <w:name w:val="WW8Num7z0"/>
    <w:rPr>
      <w:rFonts w:ascii="Symbol" w:cs="Symbol" w:hAnsi="Symbol" w:hint="default"/>
    </w:rPr>
  </w:style>
  <w:style w:type="character" w:styleId="WW8Num7z1" w:customStyle="1">
    <w:name w:val="WW8Num7z1"/>
    <w:rPr>
      <w:rFonts w:ascii="Courier New" w:cs="Courier New" w:hAnsi="Courier New" w:hint="default"/>
    </w:rPr>
  </w:style>
  <w:style w:type="character" w:styleId="WW8Num7z2" w:customStyle="1">
    <w:name w:val="WW8Num7z2"/>
    <w:rPr>
      <w:rFonts w:ascii="Wingdings" w:cs="Wingdings" w:hAnsi="Wingdings" w:hint="default"/>
    </w:rPr>
  </w:style>
  <w:style w:type="character" w:styleId="WW8Num8z0" w:customStyle="1">
    <w:name w:val="WW8Num8z0"/>
    <w:rPr>
      <w:rFonts w:ascii="Symbol" w:cs="Symbol" w:hAnsi="Symbol" w:hint="default"/>
    </w:rPr>
  </w:style>
  <w:style w:type="character" w:styleId="WW8Num8z1" w:customStyle="1">
    <w:name w:val="WW8Num8z1"/>
    <w:rPr>
      <w:rFonts w:ascii="Courier New" w:cs="Courier New" w:hAnsi="Courier New" w:hint="default"/>
    </w:rPr>
  </w:style>
  <w:style w:type="character" w:styleId="WW8Num8z2" w:customStyle="1">
    <w:name w:val="WW8Num8z2"/>
    <w:rPr>
      <w:rFonts w:ascii="Wingdings" w:cs="Wingdings" w:hAnsi="Wingdings" w:hint="default"/>
    </w:rPr>
  </w:style>
  <w:style w:type="character" w:styleId="WW8Num9z0" w:customStyle="1">
    <w:name w:val="WW8Num9z0"/>
    <w:rPr>
      <w:rFonts w:ascii="Symbol" w:cs="Symbol" w:hAnsi="Symbol" w:hint="default"/>
    </w:rPr>
  </w:style>
  <w:style w:type="character" w:styleId="WW8Num9z1" w:customStyle="1">
    <w:name w:val="WW8Num9z1"/>
    <w:rPr>
      <w:rFonts w:ascii="Courier New" w:cs="Courier New" w:hAnsi="Courier New" w:hint="default"/>
    </w:rPr>
  </w:style>
  <w:style w:type="character" w:styleId="WW8Num9z2" w:customStyle="1">
    <w:name w:val="WW8Num9z2"/>
    <w:rPr>
      <w:rFonts w:ascii="Wingdings" w:cs="Wingdings" w:hAnsi="Wingdings" w:hint="default"/>
    </w:rPr>
  </w:style>
  <w:style w:type="character" w:styleId="WW8Num10z0" w:customStyle="1">
    <w:name w:val="WW8Num10z0"/>
    <w:rPr>
      <w:rFonts w:ascii="Symbol" w:cs="Symbol" w:hAnsi="Symbol" w:hint="default"/>
    </w:rPr>
  </w:style>
  <w:style w:type="character" w:styleId="WW8Num10z1" w:customStyle="1">
    <w:name w:val="WW8Num10z1"/>
    <w:rPr>
      <w:rFonts w:ascii="Courier New" w:cs="Courier New" w:hAnsi="Courier New" w:hint="default"/>
    </w:rPr>
  </w:style>
  <w:style w:type="character" w:styleId="WW8Num10z2" w:customStyle="1">
    <w:name w:val="WW8Num10z2"/>
    <w:rPr>
      <w:rFonts w:ascii="Wingdings" w:cs="Wingdings" w:hAnsi="Wingdings" w:hint="default"/>
    </w:rPr>
  </w:style>
  <w:style w:type="character" w:styleId="WW8Num11z0" w:customStyle="1">
    <w:name w:val="WW8Num11z0"/>
    <w:rPr>
      <w:rFonts w:ascii="Symbol" w:cs="Symbol" w:hAnsi="Symbol" w:hint="default"/>
    </w:rPr>
  </w:style>
  <w:style w:type="character" w:styleId="WW8Num11z1" w:customStyle="1">
    <w:name w:val="WW8Num11z1"/>
    <w:rPr>
      <w:rFonts w:ascii="Courier New" w:cs="Courier New" w:hAnsi="Courier New" w:hint="default"/>
    </w:rPr>
  </w:style>
  <w:style w:type="character" w:styleId="WW8Num11z2" w:customStyle="1">
    <w:name w:val="WW8Num11z2"/>
    <w:rPr>
      <w:rFonts w:ascii="Wingdings" w:cs="Wingdings" w:hAnsi="Wingdings" w:hint="default"/>
    </w:rPr>
  </w:style>
  <w:style w:type="character" w:styleId="WW8Num12z0" w:customStyle="1">
    <w:name w:val="WW8Num12z0"/>
    <w:rPr>
      <w:rFonts w:ascii="Symbol" w:cs="Symbol" w:hAnsi="Symbol" w:hint="default"/>
    </w:rPr>
  </w:style>
  <w:style w:type="character" w:styleId="WW8Num12z1" w:customStyle="1">
    <w:name w:val="WW8Num12z1"/>
    <w:rPr>
      <w:rFonts w:ascii="Courier New" w:cs="Courier New" w:hAnsi="Courier New" w:hint="default"/>
    </w:rPr>
  </w:style>
  <w:style w:type="character" w:styleId="WW8Num12z2" w:customStyle="1">
    <w:name w:val="WW8Num12z2"/>
    <w:rPr>
      <w:rFonts w:ascii="Wingdings" w:cs="Wingdings" w:hAnsi="Wingdings" w:hint="default"/>
    </w:rPr>
  </w:style>
  <w:style w:type="character" w:styleId="WW8Num13z0" w:customStyle="1">
    <w:name w:val="WW8Num13z0"/>
    <w:rPr>
      <w:rFonts w:ascii="Symbol" w:cs="Symbol" w:hAnsi="Symbol" w:hint="default"/>
    </w:rPr>
  </w:style>
  <w:style w:type="character" w:styleId="WW8Num13z1" w:customStyle="1">
    <w:name w:val="WW8Num13z1"/>
    <w:rPr>
      <w:rFonts w:ascii="Courier New" w:cs="Courier New" w:hAnsi="Courier New" w:hint="default"/>
    </w:rPr>
  </w:style>
  <w:style w:type="character" w:styleId="WW8Num13z2" w:customStyle="1">
    <w:name w:val="WW8Num13z2"/>
    <w:rPr>
      <w:rFonts w:ascii="Wingdings" w:cs="Wingdings" w:hAnsi="Wingdings" w:hint="default"/>
    </w:rPr>
  </w:style>
  <w:style w:type="character" w:styleId="WW8Num14z0" w:customStyle="1">
    <w:name w:val="WW8Num14z0"/>
    <w:rPr>
      <w:rFonts w:ascii="Symbol" w:cs="Symbol" w:hAnsi="Symbol" w:hint="default"/>
    </w:rPr>
  </w:style>
  <w:style w:type="character" w:styleId="WW8Num14z1" w:customStyle="1">
    <w:name w:val="WW8Num14z1"/>
    <w:rPr>
      <w:rFonts w:ascii="Courier New" w:cs="Courier New" w:hAnsi="Courier New" w:hint="default"/>
    </w:rPr>
  </w:style>
  <w:style w:type="character" w:styleId="WW8Num14z2" w:customStyle="1">
    <w:name w:val="WW8Num14z2"/>
    <w:rPr>
      <w:rFonts w:ascii="Wingdings" w:cs="Wingdings" w:hAnsi="Wingdings" w:hint="default"/>
    </w:rPr>
  </w:style>
  <w:style w:type="character" w:styleId="WW8Num15z0" w:customStyle="1">
    <w:name w:val="WW8Num15z0"/>
    <w:rPr>
      <w:rFonts w:ascii="Symbol" w:cs="Symbol" w:hAnsi="Symbol" w:hint="default"/>
    </w:rPr>
  </w:style>
  <w:style w:type="character" w:styleId="WW8Num15z1" w:customStyle="1">
    <w:name w:val="WW8Num15z1"/>
    <w:rPr>
      <w:rFonts w:ascii="Courier New" w:cs="Courier New" w:hAnsi="Courier New" w:hint="default"/>
    </w:rPr>
  </w:style>
  <w:style w:type="character" w:styleId="WW8Num15z2" w:customStyle="1">
    <w:name w:val="WW8Num15z2"/>
    <w:rPr>
      <w:rFonts w:ascii="Wingdings" w:cs="Wingdings" w:hAnsi="Wingdings" w:hint="default"/>
    </w:rPr>
  </w:style>
  <w:style w:type="character" w:styleId="WW8Num16z0" w:customStyle="1">
    <w:name w:val="WW8Num16z0"/>
    <w:rPr>
      <w:rFonts w:ascii="Symbol" w:cs="Symbol" w:hAnsi="Symbol" w:hint="default"/>
    </w:rPr>
  </w:style>
  <w:style w:type="character" w:styleId="WW8Num16z1" w:customStyle="1">
    <w:name w:val="WW8Num16z1"/>
    <w:rPr>
      <w:rFonts w:ascii="Courier New" w:cs="Courier New" w:hAnsi="Courier New" w:hint="default"/>
    </w:rPr>
  </w:style>
  <w:style w:type="character" w:styleId="WW8Num16z2" w:customStyle="1">
    <w:name w:val="WW8Num16z2"/>
    <w:rPr>
      <w:rFonts w:ascii="Wingdings" w:cs="Wingdings" w:hAnsi="Wingdings" w:hint="default"/>
    </w:rPr>
  </w:style>
  <w:style w:type="character" w:styleId="WW8Num17z0" w:customStyle="1">
    <w:name w:val="WW8Num17z0"/>
    <w:rPr>
      <w:rFonts w:ascii="Symbol" w:cs="Symbol"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8z0" w:customStyle="1">
    <w:name w:val="WW8Num18z0"/>
    <w:rPr>
      <w:rFonts w:ascii="Symbol" w:cs="Symbol" w:hAnsi="Symbol" w:hint="default"/>
    </w:rPr>
  </w:style>
  <w:style w:type="character" w:styleId="WW8Num18z1" w:customStyle="1">
    <w:name w:val="WW8Num18z1"/>
    <w:rPr>
      <w:rFonts w:ascii="Courier New" w:cs="Courier New" w:hAnsi="Courier New" w:hint="default"/>
    </w:rPr>
  </w:style>
  <w:style w:type="character" w:styleId="WW8Num18z2" w:customStyle="1">
    <w:name w:val="WW8Num18z2"/>
    <w:rPr>
      <w:rFonts w:ascii="Wingdings" w:cs="Wingdings" w:hAnsi="Wingdings" w:hint="default"/>
    </w:rPr>
  </w:style>
  <w:style w:type="character" w:styleId="WW8Num19z0" w:customStyle="1">
    <w:name w:val="WW8Num19z0"/>
    <w:rPr>
      <w:rFonts w:ascii="Symbol" w:cs="Symbol" w:hAnsi="Symbol" w:hint="default"/>
    </w:rPr>
  </w:style>
  <w:style w:type="character" w:styleId="WW8Num19z1" w:customStyle="1">
    <w:name w:val="WW8Num19z1"/>
    <w:rPr>
      <w:rFonts w:ascii="Courier New" w:cs="Courier New" w:hAnsi="Courier New" w:hint="default"/>
    </w:rPr>
  </w:style>
  <w:style w:type="character" w:styleId="WW8Num19z2" w:customStyle="1">
    <w:name w:val="WW8Num19z2"/>
    <w:rPr>
      <w:rFonts w:ascii="Wingdings" w:cs="Wingdings" w:hAnsi="Wingdings" w:hint="default"/>
    </w:rPr>
  </w:style>
  <w:style w:type="character" w:styleId="WW8Num20z0" w:customStyle="1">
    <w:name w:val="WW8Num20z0"/>
    <w:rPr>
      <w:rFonts w:ascii="Symbol" w:cs="Symbol" w:hAnsi="Symbol" w:hint="default"/>
    </w:rPr>
  </w:style>
  <w:style w:type="character" w:styleId="WW8Num20z1" w:customStyle="1">
    <w:name w:val="WW8Num20z1"/>
    <w:rPr>
      <w:rFonts w:ascii="Courier New" w:cs="Courier New" w:hAnsi="Courier New" w:hint="default"/>
    </w:rPr>
  </w:style>
  <w:style w:type="character" w:styleId="WW8Num20z2" w:customStyle="1">
    <w:name w:val="WW8Num20z2"/>
    <w:rPr>
      <w:rFonts w:ascii="Wingdings" w:cs="Wingdings" w:hAnsi="Wingdings" w:hint="default"/>
    </w:rPr>
  </w:style>
  <w:style w:type="character" w:styleId="WW8Num21z0" w:customStyle="1">
    <w:name w:val="WW8Num21z0"/>
    <w:rPr>
      <w:rFonts w:ascii="Symbol" w:cs="Symbol" w:hAnsi="Symbol" w:hint="default"/>
    </w:rPr>
  </w:style>
  <w:style w:type="character" w:styleId="WW8Num21z1" w:customStyle="1">
    <w:name w:val="WW8Num21z1"/>
    <w:rPr>
      <w:rFonts w:ascii="Courier New" w:cs="Courier New" w:hAnsi="Courier New" w:hint="default"/>
    </w:rPr>
  </w:style>
  <w:style w:type="character" w:styleId="WW8Num21z2" w:customStyle="1">
    <w:name w:val="WW8Num21z2"/>
    <w:rPr>
      <w:rFonts w:ascii="Wingdings" w:cs="Wingdings" w:hAnsi="Wingdings" w:hint="default"/>
    </w:rPr>
  </w:style>
  <w:style w:type="character" w:styleId="WW8Num22z0" w:customStyle="1">
    <w:name w:val="WW8Num22z0"/>
    <w:rPr>
      <w:rFonts w:ascii="Symbol" w:cs="Symbol" w:hAnsi="Symbol" w:hint="default"/>
    </w:rPr>
  </w:style>
  <w:style w:type="character" w:styleId="WW8Num22z1" w:customStyle="1">
    <w:name w:val="WW8Num22z1"/>
    <w:rPr>
      <w:rFonts w:ascii="Courier New" w:cs="Courier New" w:hAnsi="Courier New" w:hint="default"/>
    </w:rPr>
  </w:style>
  <w:style w:type="character" w:styleId="WW8Num22z2" w:customStyle="1">
    <w:name w:val="WW8Num22z2"/>
    <w:rPr>
      <w:rFonts w:ascii="Wingdings" w:cs="Wingdings" w:hAnsi="Wingdings" w:hint="default"/>
    </w:rPr>
  </w:style>
  <w:style w:type="character" w:styleId="WW8Num23z0" w:customStyle="1">
    <w:name w:val="WW8Num23z0"/>
    <w:rPr>
      <w:rFonts w:ascii="Symbol" w:cs="Symbol" w:hAnsi="Symbol" w:hint="default"/>
    </w:rPr>
  </w:style>
  <w:style w:type="character" w:styleId="WW8Num23z1" w:customStyle="1">
    <w:name w:val="WW8Num23z1"/>
    <w:rPr>
      <w:rFonts w:ascii="Courier New" w:cs="Courier New" w:hAnsi="Courier New" w:hint="default"/>
    </w:rPr>
  </w:style>
  <w:style w:type="character" w:styleId="WW8Num23z2" w:customStyle="1">
    <w:name w:val="WW8Num23z2"/>
    <w:rPr>
      <w:rFonts w:ascii="Wingdings" w:cs="Wingdings" w:hAnsi="Wingdings" w:hint="default"/>
    </w:rPr>
  </w:style>
  <w:style w:type="character" w:styleId="WW8Num24z0" w:customStyle="1">
    <w:name w:val="WW8Num24z0"/>
    <w:rPr>
      <w:rFonts w:ascii="Symbol" w:cs="Symbol" w:hAnsi="Symbol" w:hint="default"/>
    </w:rPr>
  </w:style>
  <w:style w:type="character" w:styleId="WW8Num24z1" w:customStyle="1">
    <w:name w:val="WW8Num24z1"/>
    <w:rPr>
      <w:rFonts w:ascii="Courier New" w:cs="Courier New" w:hAnsi="Courier New" w:hint="default"/>
    </w:rPr>
  </w:style>
  <w:style w:type="character" w:styleId="WW8Num24z2" w:customStyle="1">
    <w:name w:val="WW8Num24z2"/>
    <w:rPr>
      <w:rFonts w:ascii="Wingdings" w:cs="Wingdings" w:hAnsi="Wingdings" w:hint="default"/>
    </w:rPr>
  </w:style>
  <w:style w:type="character" w:styleId="WW8Num25z0" w:customStyle="1">
    <w:name w:val="WW8Num25z0"/>
    <w:rPr>
      <w:rFonts w:ascii="Symbol" w:cs="Symbol" w:hAnsi="Symbol" w:hint="default"/>
    </w:rPr>
  </w:style>
  <w:style w:type="character" w:styleId="WW8Num25z1" w:customStyle="1">
    <w:name w:val="WW8Num25z1"/>
    <w:rPr>
      <w:rFonts w:ascii="Courier New" w:cs="Courier New" w:hAnsi="Courier New" w:hint="default"/>
    </w:rPr>
  </w:style>
  <w:style w:type="character" w:styleId="WW8Num25z2" w:customStyle="1">
    <w:name w:val="WW8Num25z2"/>
    <w:rPr>
      <w:rFonts w:ascii="Wingdings" w:cs="Wingdings" w:hAnsi="Wingdings" w:hint="default"/>
    </w:rPr>
  </w:style>
  <w:style w:type="character" w:styleId="WW8Num26z0" w:customStyle="1">
    <w:name w:val="WW8Num26z0"/>
    <w:rPr>
      <w:rFonts w:ascii="Symbol" w:cs="Symbol" w:hAnsi="Symbol" w:hint="default"/>
    </w:rPr>
  </w:style>
  <w:style w:type="character" w:styleId="WW8Num26z1" w:customStyle="1">
    <w:name w:val="WW8Num26z1"/>
    <w:rPr>
      <w:rFonts w:ascii="Courier New" w:cs="Courier New" w:hAnsi="Courier New" w:hint="default"/>
    </w:rPr>
  </w:style>
  <w:style w:type="character" w:styleId="WW8Num26z2" w:customStyle="1">
    <w:name w:val="WW8Num26z2"/>
    <w:rPr>
      <w:rFonts w:ascii="Wingdings" w:cs="Wingdings" w:hAnsi="Wingdings" w:hint="default"/>
    </w:rPr>
  </w:style>
  <w:style w:type="character" w:styleId="WW8Num27z0" w:customStyle="1">
    <w:name w:val="WW8Num27z0"/>
    <w:rPr>
      <w:rFonts w:ascii="Symbol" w:cs="Symbol" w:hAnsi="Symbol" w:hint="default"/>
    </w:rPr>
  </w:style>
  <w:style w:type="character" w:styleId="WW8Num27z1" w:customStyle="1">
    <w:name w:val="WW8Num27z1"/>
    <w:rPr>
      <w:rFonts w:ascii="Courier New" w:cs="Courier New" w:hAnsi="Courier New" w:hint="default"/>
    </w:rPr>
  </w:style>
  <w:style w:type="character" w:styleId="WW8Num27z2" w:customStyle="1">
    <w:name w:val="WW8Num27z2"/>
    <w:rPr>
      <w:rFonts w:ascii="Wingdings" w:cs="Wingdings" w:hAnsi="Wingdings" w:hint="default"/>
    </w:rPr>
  </w:style>
  <w:style w:type="character" w:styleId="WW8Num28z0" w:customStyle="1">
    <w:name w:val="WW8Num28z0"/>
    <w:rPr>
      <w:rFonts w:ascii="Symbol" w:cs="Symbol" w:hAnsi="Symbol" w:hint="default"/>
    </w:rPr>
  </w:style>
  <w:style w:type="character" w:styleId="WW8Num28z1" w:customStyle="1">
    <w:name w:val="WW8Num28z1"/>
    <w:rPr>
      <w:rFonts w:ascii="Courier New" w:cs="Courier New" w:hAnsi="Courier New" w:hint="default"/>
    </w:rPr>
  </w:style>
  <w:style w:type="character" w:styleId="WW8Num28z2" w:customStyle="1">
    <w:name w:val="WW8Num28z2"/>
    <w:rPr>
      <w:rFonts w:ascii="Wingdings" w:cs="Wingdings" w:hAnsi="Wingdings" w:hint="default"/>
    </w:rPr>
  </w:style>
  <w:style w:type="character" w:styleId="WW8Num29z0" w:customStyle="1">
    <w:name w:val="WW8Num29z0"/>
    <w:rPr>
      <w:rFonts w:ascii="Symbol" w:cs="Symbol" w:hAnsi="Symbol" w:hint="default"/>
    </w:rPr>
  </w:style>
  <w:style w:type="character" w:styleId="WW8Num29z1" w:customStyle="1">
    <w:name w:val="WW8Num29z1"/>
    <w:rPr>
      <w:rFonts w:ascii="Courier New" w:cs="Courier New" w:hAnsi="Courier New" w:hint="default"/>
    </w:rPr>
  </w:style>
  <w:style w:type="character" w:styleId="WW8Num29z2" w:customStyle="1">
    <w:name w:val="WW8Num29z2"/>
    <w:rPr>
      <w:rFonts w:ascii="Wingdings" w:cs="Wingdings" w:hAnsi="Wingdings" w:hint="default"/>
    </w:rPr>
  </w:style>
  <w:style w:type="character" w:styleId="WW8Num30z0" w:customStyle="1">
    <w:name w:val="WW8Num30z0"/>
    <w:rPr>
      <w:rFonts w:ascii="Symbol" w:cs="Symbol" w:hAnsi="Symbol" w:hint="default"/>
    </w:rPr>
  </w:style>
  <w:style w:type="character" w:styleId="WW8Num30z1" w:customStyle="1">
    <w:name w:val="WW8Num30z1"/>
    <w:rPr>
      <w:rFonts w:ascii="Courier New" w:cs="Courier New" w:hAnsi="Courier New" w:hint="default"/>
    </w:rPr>
  </w:style>
  <w:style w:type="character" w:styleId="WW8Num30z2" w:customStyle="1">
    <w:name w:val="WW8Num30z2"/>
    <w:rPr>
      <w:rFonts w:ascii="Wingdings" w:cs="Wingdings" w:hAnsi="Wingdings" w:hint="default"/>
    </w:rPr>
  </w:style>
  <w:style w:type="character" w:styleId="WW8Num31z0" w:customStyle="1">
    <w:name w:val="WW8Num31z0"/>
    <w:rPr>
      <w:rFonts w:ascii="Symbol" w:cs="Symbol" w:hAnsi="Symbol" w:hint="default"/>
    </w:rPr>
  </w:style>
  <w:style w:type="character" w:styleId="WW8Num31z1" w:customStyle="1">
    <w:name w:val="WW8Num31z1"/>
    <w:rPr>
      <w:rFonts w:ascii="Courier New" w:cs="Courier New" w:hAnsi="Courier New" w:hint="default"/>
    </w:rPr>
  </w:style>
  <w:style w:type="character" w:styleId="WW8Num31z2" w:customStyle="1">
    <w:name w:val="WW8Num31z2"/>
    <w:rPr>
      <w:rFonts w:ascii="Wingdings" w:cs="Wingdings" w:hAnsi="Wingdings" w:hint="default"/>
    </w:rPr>
  </w:style>
  <w:style w:type="character" w:styleId="WW8Num32z0" w:customStyle="1">
    <w:name w:val="WW8Num32z0"/>
    <w:rPr>
      <w:rFonts w:ascii="Symbol" w:cs="Symbol" w:hAnsi="Symbol" w:hint="default"/>
    </w:rPr>
  </w:style>
  <w:style w:type="character" w:styleId="WW8Num32z1" w:customStyle="1">
    <w:name w:val="WW8Num32z1"/>
    <w:rPr>
      <w:rFonts w:ascii="Courier New" w:cs="Courier New" w:hAnsi="Courier New" w:hint="default"/>
    </w:rPr>
  </w:style>
  <w:style w:type="character" w:styleId="WW8Num32z2" w:customStyle="1">
    <w:name w:val="WW8Num32z2"/>
    <w:rPr>
      <w:rFonts w:ascii="Wingdings" w:cs="Wingdings" w:hAnsi="Wingdings" w:hint="default"/>
    </w:rPr>
  </w:style>
  <w:style w:type="character" w:styleId="WW8Num33z0" w:customStyle="1">
    <w:name w:val="WW8Num33z0"/>
    <w:rPr>
      <w:rFonts w:ascii="Symbol" w:cs="Symbol" w:hAnsi="Symbol" w:hint="default"/>
    </w:rPr>
  </w:style>
  <w:style w:type="character" w:styleId="WW8Num33z1" w:customStyle="1">
    <w:name w:val="WW8Num33z1"/>
    <w:rPr>
      <w:rFonts w:ascii="Courier New" w:cs="Courier New" w:hAnsi="Courier New" w:hint="default"/>
    </w:rPr>
  </w:style>
  <w:style w:type="character" w:styleId="WW8Num33z2" w:customStyle="1">
    <w:name w:val="WW8Num33z2"/>
    <w:rPr>
      <w:rFonts w:ascii="Wingdings" w:cs="Wingdings" w:hAnsi="Wingdings" w:hint="default"/>
    </w:rPr>
  </w:style>
  <w:style w:type="character" w:styleId="WW8Num34z0" w:customStyle="1">
    <w:name w:val="WW8Num34z0"/>
    <w:rPr>
      <w:rFonts w:ascii="Symbol" w:cs="Symbol" w:hAnsi="Symbol" w:hint="default"/>
    </w:rPr>
  </w:style>
  <w:style w:type="character" w:styleId="WW8Num34z1" w:customStyle="1">
    <w:name w:val="WW8Num34z1"/>
    <w:rPr>
      <w:rFonts w:ascii="Courier New" w:cs="Courier New" w:hAnsi="Courier New" w:hint="default"/>
    </w:rPr>
  </w:style>
  <w:style w:type="character" w:styleId="WW8Num34z2" w:customStyle="1">
    <w:name w:val="WW8Num34z2"/>
    <w:rPr>
      <w:rFonts w:ascii="Wingdings" w:cs="Wingdings" w:hAnsi="Wingdings" w:hint="default"/>
    </w:rPr>
  </w:style>
  <w:style w:type="character" w:styleId="Carpredefinitoparagrafo1" w:customStyle="1">
    <w:name w:val="Car. predefinito paragrafo1"/>
  </w:style>
  <w:style w:type="character" w:styleId="TestofumettoCarattere" w:customStyle="1">
    <w:name w:val="Testo fumetto Carattere"/>
    <w:rPr>
      <w:rFonts w:ascii="Lucida Grande" w:cs="Lucida Grande" w:eastAsia="Times New Roman" w:hAnsi="Lucida Grande"/>
      <w:sz w:val="18"/>
      <w:szCs w:val="18"/>
    </w:rPr>
  </w:style>
  <w:style w:type="character" w:styleId="PreformattatoHTMLCarattere" w:customStyle="1">
    <w:name w:val="Preformattato HTML Carattere"/>
    <w:rPr>
      <w:rFonts w:ascii="Courier" w:cs="Courier" w:hAnsi="Courier"/>
      <w:sz w:val="20"/>
      <w:szCs w:val="20"/>
    </w:rPr>
  </w:style>
  <w:style w:type="character" w:styleId="Collegamentoipertestuale">
    <w:name w:val="Hyperlink"/>
    <w:rPr>
      <w:color w:val="0000ff"/>
      <w:u w:val="single"/>
    </w:rPr>
  </w:style>
  <w:style w:type="character" w:styleId="IntestazioneCarattere" w:customStyle="1">
    <w:name w:val="Intestazione Carattere"/>
    <w:rPr>
      <w:rFonts w:ascii="Times New Roman" w:cs="Times New Roman" w:eastAsia="Times New Roman" w:hAnsi="Times New Roman"/>
    </w:rPr>
  </w:style>
  <w:style w:type="character" w:styleId="PidipaginaCarattere" w:customStyle="1">
    <w:name w:val="Piè di pagina Carattere"/>
    <w:rPr>
      <w:rFonts w:ascii="Times New Roman" w:cs="Times New Roman" w:eastAsia="Times New Roman" w:hAnsi="Times New Roman"/>
    </w:rPr>
  </w:style>
  <w:style w:type="character" w:styleId="apple-converted-space" w:customStyle="1">
    <w:name w:val="apple-converted-space"/>
    <w:basedOn w:val="Carpredefinitoparagrafo1"/>
  </w:style>
  <w:style w:type="character" w:styleId="Enfasigrassetto">
    <w:name w:val="Strong"/>
    <w:uiPriority w:val="22"/>
    <w:qFormat w:val="1"/>
    <w:rPr>
      <w:b w:val="1"/>
      <w:bCs w:val="1"/>
    </w:rPr>
  </w:style>
  <w:style w:type="character" w:styleId="Menzionenonrisolta1" w:customStyle="1">
    <w:name w:val="Menzione non risolta1"/>
    <w:rPr>
      <w:color w:val="808080"/>
      <w:shd w:color="auto" w:fill="e6e6e6" w:val="clear"/>
    </w:rPr>
  </w:style>
  <w:style w:type="character" w:styleId="Menzionenonrisolta2" w:customStyle="1">
    <w:name w:val="Menzione non risolta2"/>
    <w:rPr>
      <w:color w:val="808080"/>
      <w:shd w:color="auto" w:fill="e6e6e6" w:val="clear"/>
    </w:rPr>
  </w:style>
  <w:style w:type="character" w:styleId="Enfasicorsivo">
    <w:name w:val="Emphasis"/>
    <w:uiPriority w:val="20"/>
    <w:qFormat w:val="1"/>
    <w:rPr>
      <w:i w:val="1"/>
      <w:iCs w:val="1"/>
    </w:rPr>
  </w:style>
  <w:style w:type="character" w:styleId="Enfasicorsivo1" w:customStyle="1">
    <w:name w:val="Enfasi (corsivo)1"/>
    <w:rPr>
      <w:i w:val="1"/>
      <w:iCs w:val="1"/>
    </w:rPr>
  </w:style>
  <w:style w:type="paragraph" w:styleId="Intestazione1" w:customStyle="1">
    <w:name w:val="Intestazione1"/>
    <w:basedOn w:val="Normale"/>
    <w:next w:val="Corpotesto"/>
    <w:pPr>
      <w:keepNext w:val="1"/>
      <w:spacing w:after="120" w:before="240"/>
    </w:pPr>
    <w:rPr>
      <w:rFonts w:ascii="Arial" w:cs="Arial Unicode MS" w:eastAsia="Arial Unicode MS"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1" w:customStyle="1">
    <w:name w:val="Didascalia1"/>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Testofumetto">
    <w:name w:val="Balloon Text"/>
    <w:basedOn w:val="Normale"/>
    <w:rPr>
      <w:rFonts w:ascii="Lucida Grande" w:cs="Lucida Grande" w:hAnsi="Lucida Grande"/>
      <w:sz w:val="18"/>
      <w:szCs w:val="18"/>
    </w:rPr>
  </w:style>
  <w:style w:type="paragraph" w:styleId="PreformattatoHTML">
    <w:name w:val="HTML Preformatted"/>
    <w:basedOn w:val="Normale"/>
    <w:rPr>
      <w:rFonts w:ascii="Courier" w:cs="Courier" w:hAnsi="Courier"/>
      <w:sz w:val="20"/>
      <w:szCs w:val="20"/>
    </w:rPr>
  </w:style>
  <w:style w:type="paragraph" w:styleId="Sfondoacolori-Colore31" w:customStyle="1">
    <w:name w:val="Sfondo a colori - Colore 31"/>
    <w:basedOn w:val="Normale"/>
    <w:qFormat w:val="1"/>
    <w:pPr>
      <w:spacing w:after="200" w:line="276" w:lineRule="auto"/>
      <w:ind w:left="720"/>
    </w:pPr>
    <w:rPr>
      <w:rFonts w:ascii="Cambria" w:cs="Cambria" w:eastAsia="Cambria" w:hAnsi="Cambria"/>
      <w:sz w:val="22"/>
      <w:szCs w:val="22"/>
    </w:rPr>
  </w:style>
  <w:style w:type="paragraph" w:styleId="NormaleWeb">
    <w:name w:val="Normal (Web)"/>
    <w:basedOn w:val="Normale"/>
    <w:uiPriority w:val="99"/>
    <w:pPr>
      <w:spacing w:after="280" w:before="280"/>
    </w:pPr>
    <w:rPr>
      <w:rFonts w:ascii="Times" w:cs="Times" w:hAnsi="Times"/>
      <w:sz w:val="20"/>
      <w:szCs w:val="20"/>
    </w:rPr>
  </w:style>
  <w:style w:type="paragraph" w:styleId="Intestazione">
    <w:name w:val="header"/>
    <w:basedOn w:val="Normale"/>
  </w:style>
  <w:style w:type="paragraph" w:styleId="Pidipagina">
    <w:name w:val="footer"/>
    <w:basedOn w:val="Normale"/>
  </w:style>
  <w:style w:type="paragraph" w:styleId="BodyA" w:customStyle="1">
    <w:name w:val="Body A"/>
    <w:pPr>
      <w:suppressAutoHyphens w:val="1"/>
    </w:pPr>
    <w:rPr>
      <w:rFonts w:ascii="Cambria" w:cs="Cambria" w:eastAsia="Cambria" w:hAnsi="Cambria"/>
      <w:color w:val="000000"/>
      <w:lang w:eastAsia="ar-SA"/>
    </w:rPr>
  </w:style>
  <w:style w:type="paragraph" w:styleId="Standard" w:customStyle="1">
    <w:name w:val="Standard"/>
    <w:pPr>
      <w:widowControl w:val="0"/>
      <w:suppressAutoHyphens w:val="1"/>
      <w:textAlignment w:val="baseline"/>
    </w:pPr>
    <w:rPr>
      <w:rFonts w:cs="Arial Unicode MS" w:eastAsia="Arial Unicode MS"/>
      <w:kern w:val="1"/>
      <w:lang w:bidi="hi-IN" w:eastAsia="hi-IN"/>
    </w:rPr>
  </w:style>
  <w:style w:type="paragraph" w:styleId="Textbody" w:customStyle="1">
    <w:name w:val="Text body"/>
    <w:basedOn w:val="Standard"/>
    <w:pPr>
      <w:spacing w:after="120"/>
    </w:pPr>
  </w:style>
  <w:style w:type="paragraph" w:styleId="Elencoacolori-Colore11" w:customStyle="1">
    <w:name w:val="Elenco a colori - Colore 11"/>
    <w:basedOn w:val="Normale"/>
    <w:uiPriority w:val="34"/>
    <w:qFormat w:val="1"/>
    <w:rsid w:val="00065D0B"/>
    <w:pPr>
      <w:suppressAutoHyphens w:val="0"/>
      <w:spacing w:after="200" w:line="276" w:lineRule="auto"/>
      <w:ind w:left="720"/>
      <w:contextualSpacing w:val="1"/>
    </w:pPr>
    <w:rPr>
      <w:rFonts w:ascii="Calibri" w:hAnsi="Calibri"/>
      <w:sz w:val="22"/>
      <w:szCs w:val="22"/>
      <w:lang w:eastAsia="it-IT"/>
    </w:rPr>
  </w:style>
  <w:style w:type="paragraph" w:styleId="Default" w:customStyle="1">
    <w:name w:val="Default"/>
    <w:rsid w:val="00BE1EFC"/>
    <w:pPr>
      <w:widowControl w:val="0"/>
      <w:autoSpaceDE w:val="0"/>
      <w:autoSpaceDN w:val="0"/>
      <w:adjustRightInd w:val="0"/>
    </w:pPr>
    <w:rPr>
      <w:color w:val="000000"/>
    </w:rPr>
  </w:style>
  <w:style w:type="paragraph" w:styleId="eventpressrelease" w:customStyle="1">
    <w:name w:val="event_press_release"/>
    <w:basedOn w:val="Normale"/>
    <w:rsid w:val="00307B5F"/>
    <w:pPr>
      <w:suppressAutoHyphens w:val="0"/>
      <w:spacing w:after="100" w:afterAutospacing="1" w:before="100" w:beforeAutospacing="1"/>
    </w:pPr>
    <w:rPr>
      <w:rFonts w:ascii="Times" w:hAnsi="Times"/>
      <w:sz w:val="20"/>
      <w:szCs w:val="20"/>
      <w:lang w:eastAsia="it-IT"/>
    </w:rPr>
  </w:style>
  <w:style w:type="paragraph" w:styleId="chapter-paragraph" w:customStyle="1">
    <w:name w:val="chapter-paragraph"/>
    <w:basedOn w:val="Normale"/>
    <w:rsid w:val="00704FE2"/>
    <w:pPr>
      <w:suppressAutoHyphens w:val="0"/>
      <w:spacing w:after="100" w:afterAutospacing="1" w:before="100" w:beforeAutospacing="1"/>
    </w:pPr>
    <w:rPr>
      <w:lang w:eastAsia="it-IT"/>
    </w:rPr>
  </w:style>
  <w:style w:type="paragraph" w:styleId="body-mnrst" w:customStyle="1">
    <w:name w:val="body-mnrst"/>
    <w:basedOn w:val="Normale"/>
    <w:rsid w:val="00B76744"/>
    <w:pPr>
      <w:suppressAutoHyphens w:val="0"/>
      <w:spacing w:after="100" w:afterAutospacing="1" w:before="100" w:beforeAutospacing="1"/>
    </w:pPr>
    <w:rPr>
      <w:lang w:eastAsia="it-IT"/>
    </w:rPr>
  </w:style>
  <w:style w:type="character" w:styleId="eq0j8" w:customStyle="1">
    <w:name w:val="eq0j8"/>
    <w:rsid w:val="00B67713"/>
  </w:style>
  <w:style w:type="paragraph" w:styleId="Nessunaspaziatura">
    <w:name w:val="No Spacing"/>
    <w:uiPriority w:val="1"/>
    <w:qFormat w:val="1"/>
    <w:rsid w:val="00896E7C"/>
    <w:rPr>
      <w:rFonts w:ascii="Calibri" w:eastAsia="Calibri" w:hAnsi="Calibri"/>
      <w:lang w:eastAsia="en-US"/>
    </w:rPr>
  </w:style>
  <w:style w:type="paragraph" w:styleId="Testonotaapidipagina">
    <w:name w:val="footnote text"/>
    <w:basedOn w:val="Normale"/>
    <w:link w:val="TestonotaapidipaginaCarattere"/>
    <w:uiPriority w:val="99"/>
    <w:semiHidden w:val="1"/>
    <w:unhideWhenUsed w:val="1"/>
    <w:rsid w:val="00025EBE"/>
    <w:pPr>
      <w:suppressAutoHyphens w:val="0"/>
    </w:pPr>
    <w:rPr>
      <w:rFonts w:ascii="Calibri" w:eastAsia="Calibri" w:hAnsi="Calibri"/>
      <w:sz w:val="20"/>
      <w:szCs w:val="20"/>
      <w:lang w:eastAsia="en-US"/>
    </w:rPr>
  </w:style>
  <w:style w:type="character" w:styleId="TestonotaapidipaginaCarattere" w:customStyle="1">
    <w:name w:val="Testo nota a piè di pagina Carattere"/>
    <w:link w:val="Testonotaapidipagina"/>
    <w:uiPriority w:val="99"/>
    <w:semiHidden w:val="1"/>
    <w:rsid w:val="00025EBE"/>
    <w:rPr>
      <w:rFonts w:ascii="Calibri" w:eastAsia="Calibri" w:hAnsi="Calibri"/>
      <w:lang w:eastAsia="en-US"/>
    </w:rPr>
  </w:style>
  <w:style w:type="character" w:styleId="Rimandonotaapidipagina">
    <w:name w:val="footnote reference"/>
    <w:uiPriority w:val="99"/>
    <w:semiHidden w:val="1"/>
    <w:unhideWhenUsed w:val="1"/>
    <w:rsid w:val="00025EBE"/>
    <w:rPr>
      <w:vertAlign w:val="superscript"/>
    </w:rPr>
  </w:style>
  <w:style w:type="character" w:styleId="s1" w:customStyle="1">
    <w:name w:val="s1"/>
    <w:basedOn w:val="Carpredefinitoparagrafo"/>
    <w:rsid w:val="00025EBE"/>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BF3750"/>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C/R8eXM+c9/yzEsFR+TR4kFa3w==">AMUW2mWLw4pq6FuYczIXke419G70wfgKyjXAwFlx93HnV7tljNV7kTaSP9QRwejdqLN4eDf5v8SrEx0hscII5CNSuVP1hiBQgPf2cAI4zBgLIE8iQSXVbQQ=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2022-12-21T17:46:00Z</dcterms:created>
  <dc:creator>Segreteria AICA</dc:creator>
</cp:coreProperties>
</file>