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tabs>
          <w:tab w:val="left" w:pos="885"/>
        </w:tabs>
        <w:jc w:val="right"/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Comunicato stampa 27.09.2022</w:t>
      </w:r>
    </w:p>
    <w:p w:rsidR="00000000" w:rsidDel="00000000" w:rsidP="00000000" w:rsidRDefault="00000000" w:rsidRPr="00000000" w14:paraId="00000002">
      <w:pPr>
        <w:jc w:val="center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Arial Narrow" w:cs="Arial Narrow" w:eastAsia="Arial Narrow" w:hAnsi="Arial Narrow"/>
          <w:b w:val="1"/>
          <w:sz w:val="36"/>
          <w:szCs w:val="36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36"/>
          <w:szCs w:val="36"/>
          <w:rtl w:val="0"/>
        </w:rPr>
        <w:t xml:space="preserve">Filippo La Vaccara. Figura</w:t>
      </w:r>
    </w:p>
    <w:p w:rsidR="00000000" w:rsidDel="00000000" w:rsidP="00000000" w:rsidRDefault="00000000" w:rsidRPr="00000000" w14:paraId="00000004">
      <w:pPr>
        <w:jc w:val="center"/>
        <w:rPr>
          <w:rFonts w:ascii="Arial Narrow" w:cs="Arial Narrow" w:eastAsia="Arial Narrow" w:hAnsi="Arial Narrow"/>
          <w:i w:val="1"/>
          <w:sz w:val="28"/>
          <w:szCs w:val="28"/>
        </w:rPr>
      </w:pPr>
      <w:r w:rsidDel="00000000" w:rsidR="00000000" w:rsidRPr="00000000">
        <w:rPr>
          <w:rFonts w:ascii="Arial Narrow" w:cs="Arial Narrow" w:eastAsia="Arial Narrow" w:hAnsi="Arial Narrow"/>
          <w:i w:val="1"/>
          <w:sz w:val="28"/>
          <w:szCs w:val="28"/>
          <w:rtl w:val="0"/>
        </w:rPr>
        <w:t xml:space="preserve">a cura di Ivan Quaroni</w:t>
      </w:r>
    </w:p>
    <w:p w:rsidR="00000000" w:rsidDel="00000000" w:rsidP="00000000" w:rsidRDefault="00000000" w:rsidRPr="00000000" w14:paraId="00000005">
      <w:pPr>
        <w:jc w:val="center"/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Arial Narrow" w:cs="Arial Narrow" w:eastAsia="Arial Narrow" w:hAnsi="Arial Narrow"/>
          <w:b w:val="1"/>
          <w:color w:val="000000"/>
          <w:sz w:val="28"/>
          <w:szCs w:val="28"/>
          <w:u w:val="singl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color w:val="000000"/>
          <w:sz w:val="28"/>
          <w:szCs w:val="28"/>
          <w:u w:val="single"/>
          <w:rtl w:val="0"/>
        </w:rPr>
        <w:t xml:space="preserve">Milano, galleria </w:t>
      </w:r>
      <w:r w:rsidDel="00000000" w:rsidR="00000000" w:rsidRPr="00000000">
        <w:rPr>
          <w:rFonts w:ascii="Arial Narrow" w:cs="Arial Narrow" w:eastAsia="Arial Narrow" w:hAnsi="Arial Narrow"/>
          <w:b w:val="1"/>
          <w:sz w:val="28"/>
          <w:szCs w:val="28"/>
          <w:u w:val="single"/>
          <w:rtl w:val="0"/>
        </w:rPr>
        <w:t xml:space="preserve">Area\B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Arial Narrow" w:cs="Arial Narrow" w:eastAsia="Arial Narrow" w:hAnsi="Arial Narrow"/>
          <w:color w:val="000000"/>
          <w:sz w:val="22"/>
          <w:szCs w:val="22"/>
          <w:u w:val="single"/>
        </w:rPr>
      </w:pPr>
      <w:r w:rsidDel="00000000" w:rsidR="00000000" w:rsidRPr="00000000">
        <w:rPr>
          <w:rFonts w:ascii="Arial Narrow" w:cs="Arial Narrow" w:eastAsia="Arial Narrow" w:hAnsi="Arial Narrow"/>
          <w:color w:val="000000"/>
          <w:sz w:val="28"/>
          <w:szCs w:val="28"/>
          <w:rtl w:val="0"/>
        </w:rPr>
        <w:t xml:space="preserve">28 settembre – 11 novembre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Arial Narrow" w:cs="Arial Narrow" w:eastAsia="Arial Narrow" w:hAnsi="Arial Narrow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La chiarezza, l’essenzialità, la levità: sono questi gli elementi distintivi del lavoro di </w:t>
      </w: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Filippo La Vaccara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 che la </w:t>
      </w: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galleria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 </w:t>
      </w: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Area\B 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di Milano presenta </w:t>
      </w: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fino all’11 novembre 2022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 nella mostra “Filippo La Vaccara. Figura”.</w:t>
      </w:r>
    </w:p>
    <w:p w:rsidR="00000000" w:rsidDel="00000000" w:rsidP="00000000" w:rsidRDefault="00000000" w:rsidRPr="00000000" w14:paraId="0000000A">
      <w:pPr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Curata da </w:t>
      </w: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Ivan Quaroni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, la personale dell’artista siciliano raccoglie circa </w:t>
      </w: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quaranta opere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,</w:t>
      </w: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 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la maggior parte delle quali </w:t>
      </w: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inedite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. Tra </w:t>
      </w: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sculture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 </w:t>
      </w: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in ceramica e terracotta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 e </w:t>
      </w: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dipinti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 </w:t>
      </w: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su carta e su tela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, anche di grandi dimensioni, il percorso espositivo alterna le tecniche e i soggetti prediletti dall’autore: </w:t>
      </w: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scultura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 e </w:t>
      </w: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pittura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, </w:t>
      </w: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paesaggio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 e </w:t>
      </w: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figure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.</w:t>
      </w:r>
    </w:p>
    <w:p w:rsidR="00000000" w:rsidDel="00000000" w:rsidP="00000000" w:rsidRDefault="00000000" w:rsidRPr="00000000" w14:paraId="0000000B">
      <w:pPr>
        <w:jc w:val="both"/>
        <w:rPr>
          <w:rFonts w:ascii="Arial Narrow" w:cs="Arial Narrow" w:eastAsia="Arial Narrow" w:hAnsi="Arial Narrow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Il termine</w:t>
      </w: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 “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figura”, che dà il titolo alla mostra, asciutto e sintetico, si rivela funzionale alla descrizione delle opere di La Vaccara, per lo più costituite da forme di teste umane in terracotta modellate e plasmate nell’argilla, successivamente decorate a ingobbio o smalto, abbastanza indefinite da essere considerate un punto di partenza, un momento aurorale dell’immagine, piuttosto che una forma conclusa e definitiva. </w:t>
      </w:r>
    </w:p>
    <w:p w:rsidR="00000000" w:rsidDel="00000000" w:rsidP="00000000" w:rsidRDefault="00000000" w:rsidRPr="00000000" w14:paraId="0000000D">
      <w:pPr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Pur nella loro figuratività, le sue “teste”</w:t>
      </w: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 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sono volti dai tratti sommari, mai riconducibili a una precisa identità, che possono essere considerati come dei </w:t>
      </w: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ritratti di idee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 che corrispondono a tipologie psicologiche o personalità colte nella loro essenza. Non si conformano ad alcun modello stilistico, ma sono -come i suoi dipinti- il prodotto di un </w:t>
      </w: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processo di decantazione concettuale e formale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. </w:t>
      </w:r>
    </w:p>
    <w:p w:rsidR="00000000" w:rsidDel="00000000" w:rsidP="00000000" w:rsidRDefault="00000000" w:rsidRPr="00000000" w14:paraId="0000000E">
      <w:pPr>
        <w:jc w:val="both"/>
        <w:rPr>
          <w:rFonts w:ascii="Arial Narrow" w:cs="Arial Narrow" w:eastAsia="Arial Narrow" w:hAnsi="Arial Narrow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«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Le sue visioni assumono la forma di </w:t>
      </w: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dipinti rarefatti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, quasi aerei, dove compaiono </w:t>
      </w: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poche e isolate figure umane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 o </w:t>
      </w: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paesaggi silenti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, tracciati con sapienti campiture e rapidi tratti di pennello. E dove lo spazio è assai maggiore dell’ingombro occupato da figure e oggetti, così da orientare lo </w:t>
      </w: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sguardo dell’osservatore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 verso ciò che è </w:t>
      </w: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essenziale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»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, spiega il curatore Ivan Quaroni.</w:t>
      </w:r>
    </w:p>
    <w:p w:rsidR="00000000" w:rsidDel="00000000" w:rsidP="00000000" w:rsidRDefault="00000000" w:rsidRPr="00000000" w14:paraId="00000010">
      <w:pPr>
        <w:jc w:val="both"/>
        <w:rPr>
          <w:rFonts w:ascii="Arial Narrow" w:cs="Arial Narrow" w:eastAsia="Arial Narrow" w:hAnsi="Arial Narrow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Quel che si vede sulla superficie delle tele o nel modellato delle teste di La Vaccara è </w:t>
      </w: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semplice e chiaro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: il suo lavoro è pura sintesi che vuole lasciare spazio alla percezione dell’osservatore. Attraverso un linguaggio formale sempre improntato alla </w:t>
      </w: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delicatezza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, l’artista dà vita a figure dalla linea sottile che provengono dalla combinazione di pensiero ed esperienza in una zona franca tra il vissuto e l’immaginato.</w:t>
      </w:r>
    </w:p>
    <w:p w:rsidR="00000000" w:rsidDel="00000000" w:rsidP="00000000" w:rsidRDefault="00000000" w:rsidRPr="00000000" w14:paraId="00000012">
      <w:pPr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Non manca inoltre la volontà di calare le sue “visioni” nel contesto del quotidiano: fin dagli esordi nel campo della scultura esegue infatti scatti delle sue opere, non solo nei luoghi espositivi o nel suo studio, ma anche in contesti estranei, in posti già caratterizzati da una storia come spazi pubblici, architetture industriali, piazze, autobus e fermate della metropolitana. Questa sua ricerca di un rapporto diretto con la realtà lo porta a creare un </w:t>
      </w: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cortocircuito tra la dimensione ideale e quella concreta ed esperienziale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. Ed è questo stesso stimolo ad averlo spinto a produrre una serie di grandi teste indossabili, che talvolta lui stesso veste, modellate in cartapesta dipinta.</w:t>
      </w:r>
    </w:p>
    <w:p w:rsidR="00000000" w:rsidDel="00000000" w:rsidP="00000000" w:rsidRDefault="00000000" w:rsidRPr="00000000" w14:paraId="00000013">
      <w:pPr>
        <w:jc w:val="both"/>
        <w:rPr>
          <w:rFonts w:ascii="Libre Baskerville" w:cs="Libre Baskerville" w:eastAsia="Libre Baskerville" w:hAnsi="Libre Baskerville"/>
          <w:color w:val="202122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rFonts w:ascii="Arial Narrow" w:cs="Arial Narrow" w:eastAsia="Arial Narrow" w:hAnsi="Arial Narrow"/>
          <w:color w:val="202020"/>
          <w:highlight w:val="white"/>
        </w:rPr>
      </w:pPr>
      <w:r w:rsidDel="00000000" w:rsidR="00000000" w:rsidRPr="00000000">
        <w:rPr>
          <w:rFonts w:ascii="Arial Narrow" w:cs="Arial Narrow" w:eastAsia="Arial Narrow" w:hAnsi="Arial Narrow"/>
          <w:highlight w:val="white"/>
          <w:rtl w:val="0"/>
        </w:rPr>
        <w:t xml:space="preserve">La mostra è accompagnata da un </w:t>
      </w:r>
      <w:r w:rsidDel="00000000" w:rsidR="00000000" w:rsidRPr="00000000">
        <w:rPr>
          <w:rFonts w:ascii="Arial Narrow" w:cs="Arial Narrow" w:eastAsia="Arial Narrow" w:hAnsi="Arial Narrow"/>
          <w:b w:val="1"/>
          <w:highlight w:val="white"/>
          <w:rtl w:val="0"/>
        </w:rPr>
        <w:t xml:space="preserve">catalogo</w:t>
      </w:r>
      <w:r w:rsidDel="00000000" w:rsidR="00000000" w:rsidRPr="00000000">
        <w:rPr>
          <w:rFonts w:ascii="Arial Narrow" w:cs="Arial Narrow" w:eastAsia="Arial Narrow" w:hAnsi="Arial Narrow"/>
          <w:highlight w:val="white"/>
          <w:rtl w:val="0"/>
        </w:rPr>
        <w:t xml:space="preserve">, edito </w:t>
      </w:r>
      <w:r w:rsidDel="00000000" w:rsidR="00000000" w:rsidRPr="00000000">
        <w:rPr>
          <w:rFonts w:ascii="Arial Narrow" w:cs="Arial Narrow" w:eastAsia="Arial Narrow" w:hAnsi="Arial Narrow"/>
          <w:color w:val="202020"/>
          <w:highlight w:val="white"/>
          <w:rtl w:val="0"/>
        </w:rPr>
        <w:t xml:space="preserve">da Vanillaedizioni, con testo critico di Ivan Quaroni.</w:t>
      </w:r>
    </w:p>
    <w:p w:rsidR="00000000" w:rsidDel="00000000" w:rsidP="00000000" w:rsidRDefault="00000000" w:rsidRPr="00000000" w14:paraId="00000015">
      <w:pPr>
        <w:jc w:val="both"/>
        <w:rPr>
          <w:rFonts w:ascii="Arial Narrow" w:cs="Arial Narrow" w:eastAsia="Arial Narrow" w:hAnsi="Arial Narrow"/>
          <w:b w:val="1"/>
          <w:color w:val="2020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rFonts w:ascii="Arial" w:cs="Arial" w:eastAsia="Arial" w:hAnsi="Arial"/>
          <w:color w:val="202020"/>
          <w:sz w:val="33"/>
          <w:szCs w:val="33"/>
        </w:rPr>
      </w:pPr>
      <w:r w:rsidDel="00000000" w:rsidR="00000000" w:rsidRPr="00000000">
        <w:rPr>
          <w:rFonts w:ascii="Arial Narrow" w:cs="Arial Narrow" w:eastAsia="Arial Narrow" w:hAnsi="Arial Narrow"/>
          <w:b w:val="1"/>
          <w:color w:val="202020"/>
          <w:u w:val="single"/>
          <w:rtl w:val="0"/>
        </w:rPr>
        <w:t xml:space="preserve">Cenni biografici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rFonts w:ascii="Arial Narrow" w:cs="Arial Narrow" w:eastAsia="Arial Narrow" w:hAnsi="Arial Narrow"/>
          <w:highlight w:val="white"/>
        </w:rPr>
      </w:pPr>
      <w:r w:rsidDel="00000000" w:rsidR="00000000" w:rsidRPr="00000000">
        <w:rPr>
          <w:rFonts w:ascii="Arial Narrow" w:cs="Arial Narrow" w:eastAsia="Arial Narrow" w:hAnsi="Arial Narrow"/>
          <w:highlight w:val="white"/>
          <w:rtl w:val="0"/>
        </w:rPr>
        <w:t xml:space="preserve">Nato a Catania nel 1972, vive e lavora a Milano.</w:t>
      </w:r>
    </w:p>
    <w:p w:rsidR="00000000" w:rsidDel="00000000" w:rsidP="00000000" w:rsidRDefault="00000000" w:rsidRPr="00000000" w14:paraId="00000018">
      <w:pPr>
        <w:jc w:val="both"/>
        <w:rPr>
          <w:rFonts w:ascii="Arial Narrow" w:cs="Arial Narrow" w:eastAsia="Arial Narrow" w:hAnsi="Arial Narrow"/>
          <w:highlight w:val="white"/>
        </w:rPr>
      </w:pPr>
      <w:r w:rsidDel="00000000" w:rsidR="00000000" w:rsidRPr="00000000">
        <w:rPr>
          <w:rFonts w:ascii="Arial Narrow" w:cs="Arial Narrow" w:eastAsia="Arial Narrow" w:hAnsi="Arial Narrow"/>
          <w:highlight w:val="white"/>
          <w:rtl w:val="0"/>
        </w:rPr>
        <w:t xml:space="preserve">Tra le mostre personali si ricordano: “SENZA TITOLO”, Museo Civico, Castelbuono - PA (2022); “Viaggio intorno al quadro”, Cantieri Culturali alla Zisa, Spazio Marceau, Palermo (2019); “La Vaccara / Maillet (con Daniel Maillet)”, Museo Valtellinese di Storia e Arte, Sondrio e Galleria Credito Siciliano, Acireale (2012); “La Trama Invisibile”, Galleria Claudia Gian Ferrari e Galleria The Flat , Milano (2009); “Filippo La Vaccara”, Galleria Salvatore + Caroline Ala, Milano (2000); “Attraverso gli occhi”, Viafarini, Milano (1998).</w:t>
      </w:r>
    </w:p>
    <w:p w:rsidR="00000000" w:rsidDel="00000000" w:rsidP="00000000" w:rsidRDefault="00000000" w:rsidRPr="00000000" w14:paraId="00000019">
      <w:pPr>
        <w:jc w:val="both"/>
        <w:rPr>
          <w:rFonts w:ascii="Arial Narrow" w:cs="Arial Narrow" w:eastAsia="Arial Narrow" w:hAnsi="Arial Narrow"/>
          <w:highlight w:val="white"/>
        </w:rPr>
      </w:pPr>
      <w:r w:rsidDel="00000000" w:rsidR="00000000" w:rsidRPr="00000000">
        <w:rPr>
          <w:rFonts w:ascii="Arial Narrow" w:cs="Arial Narrow" w:eastAsia="Arial Narrow" w:hAnsi="Arial Narrow"/>
          <w:highlight w:val="white"/>
          <w:rtl w:val="0"/>
        </w:rPr>
        <w:t xml:space="preserve">Tra le collettive: “WAAG,We Are All Greeks”, Museo di Cultura Bizantina, Salonicco e Museo d’Arte Moderna e Contemporanea Palazzo Riso, Palermo (2021); “Il più ibrido dei continenti”, Palazzo Ciampoli, Parco Archeologico Naxos Taormina, Taormina (2021); “La Scultura Italiana del XXI secolo”, Fondazione Arnaldo Pomodoro, Milano (2010); “Getting on mother’s nerves”, Mother’s Tankstation, Dublino (2006).</w:t>
      </w:r>
    </w:p>
    <w:p w:rsidR="00000000" w:rsidDel="00000000" w:rsidP="00000000" w:rsidRDefault="00000000" w:rsidRPr="00000000" w14:paraId="0000001A">
      <w:pPr>
        <w:jc w:val="both"/>
        <w:rPr>
          <w:rFonts w:ascii="Arial Narrow" w:cs="Arial Narrow" w:eastAsia="Arial Narrow" w:hAnsi="Arial Narrow"/>
          <w:highlight w:val="white"/>
        </w:rPr>
      </w:pPr>
      <w:r w:rsidDel="00000000" w:rsidR="00000000" w:rsidRPr="00000000">
        <w:rPr>
          <w:rFonts w:ascii="Arial Narrow" w:cs="Arial Narrow" w:eastAsia="Arial Narrow" w:hAnsi="Arial Narrow"/>
          <w:highlight w:val="white"/>
          <w:rtl w:val="0"/>
        </w:rPr>
        <w:t xml:space="preserve">Sue opere si trovano presso le collezioni pubbliche di: Museo del Novecento, Milano</w:t>
      </w:r>
      <w:r w:rsidDel="00000000" w:rsidR="00000000" w:rsidRPr="00000000">
        <w:rPr>
          <w:rFonts w:ascii="Arial Narrow" w:cs="Arial Narrow" w:eastAsia="Arial Narrow" w:hAnsi="Arial Narrow"/>
          <w:highlight w:val="white"/>
          <w:vertAlign w:val="subscript"/>
          <w:rtl w:val="0"/>
        </w:rPr>
        <w:t xml:space="preserve">; </w:t>
      </w:r>
      <w:r w:rsidDel="00000000" w:rsidR="00000000" w:rsidRPr="00000000">
        <w:rPr>
          <w:rFonts w:ascii="Arial Narrow" w:cs="Arial Narrow" w:eastAsia="Arial Narrow" w:hAnsi="Arial Narrow"/>
          <w:highlight w:val="white"/>
          <w:rtl w:val="0"/>
        </w:rPr>
        <w:t xml:space="preserve">Museo Civico, Castelbuono, Palermo; Museo delle Trame Mediterranee, Fondazione Orestiadi, Gibellina, Trapani; Fondacion Focus-Abengoa, Siviglia; Arsenale, Spazio Thetis, Venezia; Museo Civico Casa Varoli, Cotignola - Ravenna.</w:t>
      </w:r>
    </w:p>
    <w:p w:rsidR="00000000" w:rsidDel="00000000" w:rsidP="00000000" w:rsidRDefault="00000000" w:rsidRPr="00000000" w14:paraId="0000001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Fonts w:ascii="Arial Narrow" w:cs="Arial Narrow" w:eastAsia="Arial Narrow" w:hAnsi="Arial Narrow"/>
          <w:b w:val="1"/>
          <w:u w:val="single"/>
          <w:rtl w:val="0"/>
        </w:rPr>
        <w:t xml:space="preserve">Scheda della mostra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>
          <w:rFonts w:ascii="Arial Narrow" w:cs="Arial Narrow" w:eastAsia="Arial Narrow" w:hAnsi="Arial Narrow"/>
          <w:b w:val="1"/>
          <w:i w:val="1"/>
        </w:rPr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Titolo</w:t>
        <w:tab/>
        <w:tab/>
        <w:tab/>
      </w:r>
      <w:r w:rsidDel="00000000" w:rsidR="00000000" w:rsidRPr="00000000">
        <w:rPr>
          <w:rFonts w:ascii="Arial Narrow" w:cs="Arial Narrow" w:eastAsia="Arial Narrow" w:hAnsi="Arial Narrow"/>
          <w:i w:val="1"/>
          <w:rtl w:val="0"/>
        </w:rPr>
        <w:t xml:space="preserve">Filippo La Vaccara. Figura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A cura di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 </w:t>
        <w:tab/>
        <w:tab/>
        <w:t xml:space="preserve">Ivan Quaroni</w:t>
      </w:r>
    </w:p>
    <w:p w:rsidR="00000000" w:rsidDel="00000000" w:rsidP="00000000" w:rsidRDefault="00000000" w:rsidRPr="00000000" w14:paraId="0000001F">
      <w:pPr>
        <w:ind w:right="-433"/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Sede</w:t>
        <w:tab/>
        <w:tab/>
        <w:tab/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Galleria Area\B, Via Passo Buole 3, Milano</w:t>
      </w:r>
    </w:p>
    <w:p w:rsidR="00000000" w:rsidDel="00000000" w:rsidP="00000000" w:rsidRDefault="00000000" w:rsidRPr="00000000" w14:paraId="00000020">
      <w:pPr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Date </w:t>
        <w:tab/>
        <w:tab/>
        <w:tab/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28 settembre – 11 novembre 2022</w:t>
      </w:r>
    </w:p>
    <w:p w:rsidR="00000000" w:rsidDel="00000000" w:rsidP="00000000" w:rsidRDefault="00000000" w:rsidRPr="00000000" w14:paraId="00000021">
      <w:pPr>
        <w:jc w:val="both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Orari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ab/>
        <w:tab/>
        <w:tab/>
        <w:t xml:space="preserve">lun – gio, ore 10-18; ven, ore 10-17. Sabato su appuntamento.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Ingresso</w:t>
        <w:tab/>
        <w:tab/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libero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2124" w:hanging="2124"/>
        <w:jc w:val="both"/>
        <w:rPr>
          <w:rFonts w:ascii="Arial Narrow" w:cs="Arial Narrow" w:eastAsia="Arial Narrow" w:hAnsi="Arial Narrow"/>
          <w:color w:val="000000"/>
        </w:rPr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Info al pubblico</w:t>
        <w:tab/>
      </w:r>
      <w:r w:rsidDel="00000000" w:rsidR="00000000" w:rsidRPr="00000000">
        <w:rPr>
          <w:rFonts w:ascii="Arial Narrow" w:cs="Arial Narrow" w:eastAsia="Arial Narrow" w:hAnsi="Arial Narrow"/>
          <w:color w:val="000000"/>
          <w:rtl w:val="0"/>
        </w:rPr>
        <w:t xml:space="preserve">galleria@areab.org | +39 02.58316316 | whatsapp 334.6847606 www.areab.org</w:t>
      </w:r>
    </w:p>
    <w:p w:rsidR="00000000" w:rsidDel="00000000" w:rsidP="00000000" w:rsidRDefault="00000000" w:rsidRPr="00000000" w14:paraId="00000024">
      <w:pPr>
        <w:jc w:val="both"/>
        <w:rPr>
          <w:rFonts w:ascii="Arial Narrow" w:cs="Arial Narrow" w:eastAsia="Arial Narrow" w:hAnsi="Arial Narrow"/>
          <w:color w:val="202020"/>
        </w:rPr>
      </w:pPr>
      <w:r w:rsidDel="00000000" w:rsidR="00000000" w:rsidRPr="00000000">
        <w:rPr>
          <w:rFonts w:ascii="Arial Narrow" w:cs="Arial Narrow" w:eastAsia="Arial Narrow" w:hAnsi="Arial Narrow"/>
          <w:b w:val="1"/>
          <w:color w:val="000000"/>
          <w:rtl w:val="0"/>
        </w:rPr>
        <w:t xml:space="preserve">Catalogo</w:t>
        <w:tab/>
        <w:tab/>
      </w:r>
      <w:r w:rsidDel="00000000" w:rsidR="00000000" w:rsidRPr="00000000">
        <w:rPr>
          <w:rFonts w:ascii="Arial Narrow" w:cs="Arial Narrow" w:eastAsia="Arial Narrow" w:hAnsi="Arial Narrow"/>
          <w:color w:val="202020"/>
          <w:highlight w:val="white"/>
          <w:rtl w:val="0"/>
        </w:rPr>
        <w:t xml:space="preserve">edito da Vanillaedizioni, </w:t>
      </w:r>
      <w:r w:rsidDel="00000000" w:rsidR="00000000" w:rsidRPr="00000000">
        <w:rPr>
          <w:rFonts w:ascii="Arial Narrow" w:cs="Arial Narrow" w:eastAsia="Arial Narrow" w:hAnsi="Arial Narrow"/>
          <w:color w:val="202020"/>
          <w:rtl w:val="0"/>
        </w:rPr>
        <w:t xml:space="preserve">con testo critico di Ivan Quaroni</w:t>
      </w:r>
    </w:p>
    <w:p w:rsidR="00000000" w:rsidDel="00000000" w:rsidP="00000000" w:rsidRDefault="00000000" w:rsidRPr="00000000" w14:paraId="00000025">
      <w:pPr>
        <w:jc w:val="both"/>
        <w:rPr>
          <w:rFonts w:ascii="Arial Narrow" w:cs="Arial Narrow" w:eastAsia="Arial Narrow" w:hAnsi="Arial Narrow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b w:val="1"/>
          <w:u w:val="single"/>
          <w:rtl w:val="0"/>
        </w:rPr>
        <w:t xml:space="preserve">Ufficio stampa</w:t>
      </w: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ab/>
        <w:tab/>
        <w:t xml:space="preserve">NORA comunicazione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1451" w:firstLine="709"/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info@noracomunicazione.it – 339.8959372</w:t>
      </w:r>
    </w:p>
    <w:p w:rsidR="00000000" w:rsidDel="00000000" w:rsidP="00000000" w:rsidRDefault="00000000" w:rsidRPr="00000000" w14:paraId="00000028">
      <w:pPr>
        <w:ind w:left="1451" w:firstLine="709"/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Corso Buenos Aires 23, Milano</w:t>
      </w:r>
    </w:p>
    <w:sectPr>
      <w:headerReference r:id="rId7" w:type="default"/>
      <w:pgSz w:h="16838" w:w="11906" w:orient="portrait"/>
      <w:pgMar w:bottom="709" w:top="1701" w:left="851" w:right="851" w:header="851" w:footer="255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ibre Baskerville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3814</wp:posOffset>
          </wp:positionH>
          <wp:positionV relativeFrom="paragraph">
            <wp:posOffset>-192401</wp:posOffset>
          </wp:positionV>
          <wp:extent cx="1259840" cy="367030"/>
          <wp:effectExtent b="0" l="0" r="0" t="0"/>
          <wp:wrapSquare wrapText="bothSides" distB="0" distT="0" distL="114300" distR="114300"/>
          <wp:docPr id="5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40273" l="20509" r="16991" t="33061"/>
                  <a:stretch>
                    <a:fillRect/>
                  </a:stretch>
                </pic:blipFill>
                <pic:spPr>
                  <a:xfrm>
                    <a:off x="0" y="0"/>
                    <a:ext cx="1259840" cy="36703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pPr>
      <w:suppressAutoHyphens w:val="1"/>
    </w:pPr>
    <w:rPr>
      <w:lang w:eastAsia="ar-SA"/>
    </w:rPr>
  </w:style>
  <w:style w:type="paragraph" w:styleId="Titolo1">
    <w:name w:val="heading 1"/>
    <w:basedOn w:val="Normale"/>
    <w:next w:val="Normale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itolo2">
    <w:name w:val="heading 2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olo3">
    <w:name w:val="heading 3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Titolo5">
    <w:name w:val="heading 5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itolo6">
    <w:name w:val="heading 6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WW8Num1z0" w:customStyle="1">
    <w:name w:val="WW8Num1z0"/>
    <w:rPr>
      <w:rFonts w:ascii="Symbol" w:cs="Symbol" w:hAnsi="Symbol" w:hint="default"/>
    </w:rPr>
  </w:style>
  <w:style w:type="character" w:styleId="WW8Num1z1" w:customStyle="1">
    <w:name w:val="WW8Num1z1"/>
    <w:rPr>
      <w:rFonts w:ascii="Courier New" w:cs="Courier New" w:hAnsi="Courier New" w:hint="default"/>
    </w:rPr>
  </w:style>
  <w:style w:type="character" w:styleId="WW8Num1z2" w:customStyle="1">
    <w:name w:val="WW8Num1z2"/>
    <w:rPr>
      <w:rFonts w:ascii="Wingdings" w:cs="Wingdings" w:hAnsi="Wingdings" w:hint="default"/>
    </w:rPr>
  </w:style>
  <w:style w:type="character" w:styleId="WW8Num2z0" w:customStyle="1">
    <w:name w:val="WW8Num2z0"/>
    <w:rPr>
      <w:rFonts w:ascii="Symbol" w:cs="Symbol" w:hAnsi="Symbol" w:hint="default"/>
    </w:rPr>
  </w:style>
  <w:style w:type="character" w:styleId="WW8Num2z1" w:customStyle="1">
    <w:name w:val="WW8Num2z1"/>
    <w:rPr>
      <w:rFonts w:ascii="Courier New" w:cs="Courier New" w:hAnsi="Courier New" w:hint="default"/>
    </w:rPr>
  </w:style>
  <w:style w:type="character" w:styleId="WW8Num2z2" w:customStyle="1">
    <w:name w:val="WW8Num2z2"/>
    <w:rPr>
      <w:rFonts w:ascii="Wingdings" w:cs="Wingdings" w:hAnsi="Wingdings" w:hint="default"/>
    </w:rPr>
  </w:style>
  <w:style w:type="character" w:styleId="WW8Num3z0" w:customStyle="1">
    <w:name w:val="WW8Num3z0"/>
    <w:rPr>
      <w:rFonts w:ascii="Symbol" w:cs="Symbol" w:hAnsi="Symbol" w:hint="default"/>
    </w:rPr>
  </w:style>
  <w:style w:type="character" w:styleId="WW8Num3z1" w:customStyle="1">
    <w:name w:val="WW8Num3z1"/>
    <w:rPr>
      <w:rFonts w:ascii="Courier New" w:cs="Courier New" w:hAnsi="Courier New" w:hint="default"/>
    </w:rPr>
  </w:style>
  <w:style w:type="character" w:styleId="WW8Num3z2" w:customStyle="1">
    <w:name w:val="WW8Num3z2"/>
    <w:rPr>
      <w:rFonts w:ascii="Wingdings" w:cs="Wingdings" w:hAnsi="Wingdings" w:hint="default"/>
    </w:rPr>
  </w:style>
  <w:style w:type="character" w:styleId="WW8Num4z0" w:customStyle="1">
    <w:name w:val="WW8Num4z0"/>
    <w:rPr>
      <w:rFonts w:ascii="Symbol" w:cs="Symbol" w:hAnsi="Symbol" w:hint="default"/>
    </w:rPr>
  </w:style>
  <w:style w:type="character" w:styleId="WW8Num4z1" w:customStyle="1">
    <w:name w:val="WW8Num4z1"/>
    <w:rPr>
      <w:rFonts w:ascii="Courier New" w:cs="Courier New" w:hAnsi="Courier New" w:hint="default"/>
    </w:rPr>
  </w:style>
  <w:style w:type="character" w:styleId="WW8Num4z2" w:customStyle="1">
    <w:name w:val="WW8Num4z2"/>
    <w:rPr>
      <w:rFonts w:ascii="Wingdings" w:cs="Wingdings" w:hAnsi="Wingdings" w:hint="default"/>
    </w:rPr>
  </w:style>
  <w:style w:type="character" w:styleId="WW8Num5z0" w:customStyle="1">
    <w:name w:val="WW8Num5z0"/>
    <w:rPr>
      <w:rFonts w:ascii="Symbol" w:cs="Symbol" w:hAnsi="Symbol" w:hint="default"/>
    </w:rPr>
  </w:style>
  <w:style w:type="character" w:styleId="WW8Num5z1" w:customStyle="1">
    <w:name w:val="WW8Num5z1"/>
    <w:rPr>
      <w:rFonts w:ascii="Courier New" w:cs="Courier New" w:hAnsi="Courier New" w:hint="default"/>
    </w:rPr>
  </w:style>
  <w:style w:type="character" w:styleId="WW8Num5z2" w:customStyle="1">
    <w:name w:val="WW8Num5z2"/>
    <w:rPr>
      <w:rFonts w:ascii="Wingdings" w:cs="Wingdings" w:hAnsi="Wingdings" w:hint="default"/>
    </w:rPr>
  </w:style>
  <w:style w:type="character" w:styleId="WW8Num6z0" w:customStyle="1">
    <w:name w:val="WW8Num6z0"/>
    <w:rPr>
      <w:rFonts w:ascii="Symbol" w:cs="Symbol" w:hAnsi="Symbol" w:hint="default"/>
    </w:rPr>
  </w:style>
  <w:style w:type="character" w:styleId="WW8Num6z1" w:customStyle="1">
    <w:name w:val="WW8Num6z1"/>
    <w:rPr>
      <w:rFonts w:ascii="Courier New" w:cs="Courier New" w:hAnsi="Courier New" w:hint="default"/>
    </w:rPr>
  </w:style>
  <w:style w:type="character" w:styleId="WW8Num6z2" w:customStyle="1">
    <w:name w:val="WW8Num6z2"/>
    <w:rPr>
      <w:rFonts w:ascii="Wingdings" w:cs="Wingdings" w:hAnsi="Wingdings" w:hint="default"/>
    </w:rPr>
  </w:style>
  <w:style w:type="character" w:styleId="WW8Num7z0" w:customStyle="1">
    <w:name w:val="WW8Num7z0"/>
    <w:rPr>
      <w:rFonts w:ascii="Symbol" w:cs="Symbol" w:hAnsi="Symbol" w:hint="default"/>
    </w:rPr>
  </w:style>
  <w:style w:type="character" w:styleId="WW8Num7z1" w:customStyle="1">
    <w:name w:val="WW8Num7z1"/>
    <w:rPr>
      <w:rFonts w:ascii="Courier New" w:cs="Courier New" w:hAnsi="Courier New" w:hint="default"/>
    </w:rPr>
  </w:style>
  <w:style w:type="character" w:styleId="WW8Num7z2" w:customStyle="1">
    <w:name w:val="WW8Num7z2"/>
    <w:rPr>
      <w:rFonts w:ascii="Wingdings" w:cs="Wingdings" w:hAnsi="Wingdings" w:hint="default"/>
    </w:rPr>
  </w:style>
  <w:style w:type="character" w:styleId="WW8Num8z0" w:customStyle="1">
    <w:name w:val="WW8Num8z0"/>
    <w:rPr>
      <w:rFonts w:ascii="Symbol" w:cs="Symbol" w:hAnsi="Symbol" w:hint="default"/>
    </w:rPr>
  </w:style>
  <w:style w:type="character" w:styleId="WW8Num8z1" w:customStyle="1">
    <w:name w:val="WW8Num8z1"/>
    <w:rPr>
      <w:rFonts w:ascii="Courier New" w:cs="Courier New" w:hAnsi="Courier New" w:hint="default"/>
    </w:rPr>
  </w:style>
  <w:style w:type="character" w:styleId="WW8Num8z2" w:customStyle="1">
    <w:name w:val="WW8Num8z2"/>
    <w:rPr>
      <w:rFonts w:ascii="Wingdings" w:cs="Wingdings" w:hAnsi="Wingdings" w:hint="default"/>
    </w:rPr>
  </w:style>
  <w:style w:type="character" w:styleId="WW8Num9z0" w:customStyle="1">
    <w:name w:val="WW8Num9z0"/>
    <w:rPr>
      <w:rFonts w:ascii="Symbol" w:cs="Symbol" w:hAnsi="Symbol" w:hint="default"/>
    </w:rPr>
  </w:style>
  <w:style w:type="character" w:styleId="WW8Num9z1" w:customStyle="1">
    <w:name w:val="WW8Num9z1"/>
    <w:rPr>
      <w:rFonts w:ascii="Courier New" w:cs="Courier New" w:hAnsi="Courier New" w:hint="default"/>
    </w:rPr>
  </w:style>
  <w:style w:type="character" w:styleId="WW8Num9z2" w:customStyle="1">
    <w:name w:val="WW8Num9z2"/>
    <w:rPr>
      <w:rFonts w:ascii="Wingdings" w:cs="Wingdings" w:hAnsi="Wingdings" w:hint="default"/>
    </w:rPr>
  </w:style>
  <w:style w:type="character" w:styleId="WW8Num10z0" w:customStyle="1">
    <w:name w:val="WW8Num10z0"/>
    <w:rPr>
      <w:rFonts w:ascii="Symbol" w:cs="Symbol" w:hAnsi="Symbol" w:hint="default"/>
    </w:rPr>
  </w:style>
  <w:style w:type="character" w:styleId="WW8Num10z1" w:customStyle="1">
    <w:name w:val="WW8Num10z1"/>
    <w:rPr>
      <w:rFonts w:ascii="Courier New" w:cs="Courier New" w:hAnsi="Courier New" w:hint="default"/>
    </w:rPr>
  </w:style>
  <w:style w:type="character" w:styleId="WW8Num10z2" w:customStyle="1">
    <w:name w:val="WW8Num10z2"/>
    <w:rPr>
      <w:rFonts w:ascii="Wingdings" w:cs="Wingdings" w:hAnsi="Wingdings" w:hint="default"/>
    </w:rPr>
  </w:style>
  <w:style w:type="character" w:styleId="WW8Num11z0" w:customStyle="1">
    <w:name w:val="WW8Num11z0"/>
    <w:rPr>
      <w:rFonts w:ascii="Symbol" w:cs="Symbol" w:hAnsi="Symbol" w:hint="default"/>
    </w:rPr>
  </w:style>
  <w:style w:type="character" w:styleId="WW8Num11z1" w:customStyle="1">
    <w:name w:val="WW8Num11z1"/>
    <w:rPr>
      <w:rFonts w:ascii="Courier New" w:cs="Courier New" w:hAnsi="Courier New" w:hint="default"/>
    </w:rPr>
  </w:style>
  <w:style w:type="character" w:styleId="WW8Num11z2" w:customStyle="1">
    <w:name w:val="WW8Num11z2"/>
    <w:rPr>
      <w:rFonts w:ascii="Wingdings" w:cs="Wingdings" w:hAnsi="Wingdings" w:hint="default"/>
    </w:rPr>
  </w:style>
  <w:style w:type="character" w:styleId="WW8Num12z0" w:customStyle="1">
    <w:name w:val="WW8Num12z0"/>
    <w:rPr>
      <w:rFonts w:ascii="Symbol" w:cs="Symbol" w:hAnsi="Symbol" w:hint="default"/>
    </w:rPr>
  </w:style>
  <w:style w:type="character" w:styleId="WW8Num12z1" w:customStyle="1">
    <w:name w:val="WW8Num12z1"/>
    <w:rPr>
      <w:rFonts w:ascii="Courier New" w:cs="Courier New" w:hAnsi="Courier New" w:hint="default"/>
    </w:rPr>
  </w:style>
  <w:style w:type="character" w:styleId="WW8Num12z2" w:customStyle="1">
    <w:name w:val="WW8Num12z2"/>
    <w:rPr>
      <w:rFonts w:ascii="Wingdings" w:cs="Wingdings" w:hAnsi="Wingdings" w:hint="default"/>
    </w:rPr>
  </w:style>
  <w:style w:type="character" w:styleId="WW8Num13z0" w:customStyle="1">
    <w:name w:val="WW8Num13z0"/>
    <w:rPr>
      <w:rFonts w:ascii="Symbol" w:cs="Symbol" w:hAnsi="Symbol" w:hint="default"/>
    </w:rPr>
  </w:style>
  <w:style w:type="character" w:styleId="WW8Num13z1" w:customStyle="1">
    <w:name w:val="WW8Num13z1"/>
    <w:rPr>
      <w:rFonts w:ascii="Courier New" w:cs="Courier New" w:hAnsi="Courier New" w:hint="default"/>
    </w:rPr>
  </w:style>
  <w:style w:type="character" w:styleId="WW8Num13z2" w:customStyle="1">
    <w:name w:val="WW8Num13z2"/>
    <w:rPr>
      <w:rFonts w:ascii="Wingdings" w:cs="Wingdings" w:hAnsi="Wingdings" w:hint="default"/>
    </w:rPr>
  </w:style>
  <w:style w:type="character" w:styleId="WW8Num14z0" w:customStyle="1">
    <w:name w:val="WW8Num14z0"/>
    <w:rPr>
      <w:rFonts w:ascii="Symbol" w:cs="Symbol" w:hAnsi="Symbol" w:hint="default"/>
    </w:rPr>
  </w:style>
  <w:style w:type="character" w:styleId="WW8Num14z1" w:customStyle="1">
    <w:name w:val="WW8Num14z1"/>
    <w:rPr>
      <w:rFonts w:ascii="Courier New" w:cs="Courier New" w:hAnsi="Courier New" w:hint="default"/>
    </w:rPr>
  </w:style>
  <w:style w:type="character" w:styleId="WW8Num14z2" w:customStyle="1">
    <w:name w:val="WW8Num14z2"/>
    <w:rPr>
      <w:rFonts w:ascii="Wingdings" w:cs="Wingdings" w:hAnsi="Wingdings" w:hint="default"/>
    </w:rPr>
  </w:style>
  <w:style w:type="character" w:styleId="WW8Num15z0" w:customStyle="1">
    <w:name w:val="WW8Num15z0"/>
    <w:rPr>
      <w:rFonts w:ascii="Symbol" w:cs="Symbol" w:hAnsi="Symbol" w:hint="default"/>
    </w:rPr>
  </w:style>
  <w:style w:type="character" w:styleId="WW8Num15z1" w:customStyle="1">
    <w:name w:val="WW8Num15z1"/>
    <w:rPr>
      <w:rFonts w:ascii="Courier New" w:cs="Courier New" w:hAnsi="Courier New" w:hint="default"/>
    </w:rPr>
  </w:style>
  <w:style w:type="character" w:styleId="WW8Num15z2" w:customStyle="1">
    <w:name w:val="WW8Num15z2"/>
    <w:rPr>
      <w:rFonts w:ascii="Wingdings" w:cs="Wingdings" w:hAnsi="Wingdings" w:hint="default"/>
    </w:rPr>
  </w:style>
  <w:style w:type="character" w:styleId="WW8Num16z0" w:customStyle="1">
    <w:name w:val="WW8Num16z0"/>
    <w:rPr>
      <w:rFonts w:ascii="Symbol" w:cs="Symbol" w:hAnsi="Symbol" w:hint="default"/>
    </w:rPr>
  </w:style>
  <w:style w:type="character" w:styleId="WW8Num16z1" w:customStyle="1">
    <w:name w:val="WW8Num16z1"/>
    <w:rPr>
      <w:rFonts w:ascii="Courier New" w:cs="Courier New" w:hAnsi="Courier New" w:hint="default"/>
    </w:rPr>
  </w:style>
  <w:style w:type="character" w:styleId="WW8Num16z2" w:customStyle="1">
    <w:name w:val="WW8Num16z2"/>
    <w:rPr>
      <w:rFonts w:ascii="Wingdings" w:cs="Wingdings" w:hAnsi="Wingdings" w:hint="default"/>
    </w:rPr>
  </w:style>
  <w:style w:type="character" w:styleId="WW8Num17z0" w:customStyle="1">
    <w:name w:val="WW8Num17z0"/>
    <w:rPr>
      <w:rFonts w:ascii="Symbol" w:cs="Symbol" w:hAnsi="Symbol" w:hint="default"/>
    </w:rPr>
  </w:style>
  <w:style w:type="character" w:styleId="WW8Num17z1" w:customStyle="1">
    <w:name w:val="WW8Num17z1"/>
    <w:rPr>
      <w:rFonts w:ascii="Courier New" w:cs="Courier New" w:hAnsi="Courier New" w:hint="default"/>
    </w:rPr>
  </w:style>
  <w:style w:type="character" w:styleId="WW8Num17z2" w:customStyle="1">
    <w:name w:val="WW8Num17z2"/>
    <w:rPr>
      <w:rFonts w:ascii="Wingdings" w:cs="Wingdings" w:hAnsi="Wingdings" w:hint="default"/>
    </w:rPr>
  </w:style>
  <w:style w:type="character" w:styleId="WW8Num18z0" w:customStyle="1">
    <w:name w:val="WW8Num18z0"/>
    <w:rPr>
      <w:rFonts w:ascii="Symbol" w:cs="Symbol" w:hAnsi="Symbol" w:hint="default"/>
    </w:rPr>
  </w:style>
  <w:style w:type="character" w:styleId="WW8Num18z1" w:customStyle="1">
    <w:name w:val="WW8Num18z1"/>
    <w:rPr>
      <w:rFonts w:ascii="Courier New" w:cs="Courier New" w:hAnsi="Courier New" w:hint="default"/>
    </w:rPr>
  </w:style>
  <w:style w:type="character" w:styleId="WW8Num18z2" w:customStyle="1">
    <w:name w:val="WW8Num18z2"/>
    <w:rPr>
      <w:rFonts w:ascii="Wingdings" w:cs="Wingdings" w:hAnsi="Wingdings" w:hint="default"/>
    </w:rPr>
  </w:style>
  <w:style w:type="character" w:styleId="WW8Num19z0" w:customStyle="1">
    <w:name w:val="WW8Num19z0"/>
    <w:rPr>
      <w:rFonts w:ascii="Symbol" w:cs="Symbol" w:hAnsi="Symbol" w:hint="default"/>
    </w:rPr>
  </w:style>
  <w:style w:type="character" w:styleId="WW8Num19z1" w:customStyle="1">
    <w:name w:val="WW8Num19z1"/>
    <w:rPr>
      <w:rFonts w:ascii="Courier New" w:cs="Courier New" w:hAnsi="Courier New" w:hint="default"/>
    </w:rPr>
  </w:style>
  <w:style w:type="character" w:styleId="WW8Num19z2" w:customStyle="1">
    <w:name w:val="WW8Num19z2"/>
    <w:rPr>
      <w:rFonts w:ascii="Wingdings" w:cs="Wingdings" w:hAnsi="Wingdings" w:hint="default"/>
    </w:rPr>
  </w:style>
  <w:style w:type="character" w:styleId="WW8Num20z0" w:customStyle="1">
    <w:name w:val="WW8Num20z0"/>
    <w:rPr>
      <w:rFonts w:ascii="Symbol" w:cs="Symbol" w:hAnsi="Symbol" w:hint="default"/>
    </w:rPr>
  </w:style>
  <w:style w:type="character" w:styleId="WW8Num20z1" w:customStyle="1">
    <w:name w:val="WW8Num20z1"/>
    <w:rPr>
      <w:rFonts w:ascii="Courier New" w:cs="Courier New" w:hAnsi="Courier New" w:hint="default"/>
    </w:rPr>
  </w:style>
  <w:style w:type="character" w:styleId="WW8Num20z2" w:customStyle="1">
    <w:name w:val="WW8Num20z2"/>
    <w:rPr>
      <w:rFonts w:ascii="Wingdings" w:cs="Wingdings" w:hAnsi="Wingdings" w:hint="default"/>
    </w:rPr>
  </w:style>
  <w:style w:type="character" w:styleId="WW8Num21z0" w:customStyle="1">
    <w:name w:val="WW8Num21z0"/>
    <w:rPr>
      <w:rFonts w:ascii="Symbol" w:cs="Symbol" w:hAnsi="Symbol" w:hint="default"/>
    </w:rPr>
  </w:style>
  <w:style w:type="character" w:styleId="WW8Num21z1" w:customStyle="1">
    <w:name w:val="WW8Num21z1"/>
    <w:rPr>
      <w:rFonts w:ascii="Courier New" w:cs="Courier New" w:hAnsi="Courier New" w:hint="default"/>
    </w:rPr>
  </w:style>
  <w:style w:type="character" w:styleId="WW8Num21z2" w:customStyle="1">
    <w:name w:val="WW8Num21z2"/>
    <w:rPr>
      <w:rFonts w:ascii="Wingdings" w:cs="Wingdings" w:hAnsi="Wingdings" w:hint="default"/>
    </w:rPr>
  </w:style>
  <w:style w:type="character" w:styleId="WW8Num22z0" w:customStyle="1">
    <w:name w:val="WW8Num22z0"/>
    <w:rPr>
      <w:rFonts w:ascii="Symbol" w:cs="Symbol" w:hAnsi="Symbol" w:hint="default"/>
    </w:rPr>
  </w:style>
  <w:style w:type="character" w:styleId="WW8Num22z1" w:customStyle="1">
    <w:name w:val="WW8Num22z1"/>
    <w:rPr>
      <w:rFonts w:ascii="Courier New" w:cs="Courier New" w:hAnsi="Courier New" w:hint="default"/>
    </w:rPr>
  </w:style>
  <w:style w:type="character" w:styleId="WW8Num22z2" w:customStyle="1">
    <w:name w:val="WW8Num22z2"/>
    <w:rPr>
      <w:rFonts w:ascii="Wingdings" w:cs="Wingdings" w:hAnsi="Wingdings" w:hint="default"/>
    </w:rPr>
  </w:style>
  <w:style w:type="character" w:styleId="WW8Num23z0" w:customStyle="1">
    <w:name w:val="WW8Num23z0"/>
    <w:rPr>
      <w:rFonts w:ascii="Symbol" w:cs="Symbol" w:hAnsi="Symbol" w:hint="default"/>
    </w:rPr>
  </w:style>
  <w:style w:type="character" w:styleId="WW8Num23z1" w:customStyle="1">
    <w:name w:val="WW8Num23z1"/>
    <w:rPr>
      <w:rFonts w:ascii="Courier New" w:cs="Courier New" w:hAnsi="Courier New" w:hint="default"/>
    </w:rPr>
  </w:style>
  <w:style w:type="character" w:styleId="WW8Num23z2" w:customStyle="1">
    <w:name w:val="WW8Num23z2"/>
    <w:rPr>
      <w:rFonts w:ascii="Wingdings" w:cs="Wingdings" w:hAnsi="Wingdings" w:hint="default"/>
    </w:rPr>
  </w:style>
  <w:style w:type="character" w:styleId="WW8Num24z0" w:customStyle="1">
    <w:name w:val="WW8Num24z0"/>
    <w:rPr>
      <w:rFonts w:ascii="Symbol" w:cs="Symbol" w:hAnsi="Symbol" w:hint="default"/>
    </w:rPr>
  </w:style>
  <w:style w:type="character" w:styleId="WW8Num24z1" w:customStyle="1">
    <w:name w:val="WW8Num24z1"/>
    <w:rPr>
      <w:rFonts w:ascii="Courier New" w:cs="Courier New" w:hAnsi="Courier New" w:hint="default"/>
    </w:rPr>
  </w:style>
  <w:style w:type="character" w:styleId="WW8Num24z2" w:customStyle="1">
    <w:name w:val="WW8Num24z2"/>
    <w:rPr>
      <w:rFonts w:ascii="Wingdings" w:cs="Wingdings" w:hAnsi="Wingdings" w:hint="default"/>
    </w:rPr>
  </w:style>
  <w:style w:type="character" w:styleId="WW8Num25z0" w:customStyle="1">
    <w:name w:val="WW8Num25z0"/>
    <w:rPr>
      <w:rFonts w:ascii="Symbol" w:cs="Symbol" w:hAnsi="Symbol" w:hint="default"/>
    </w:rPr>
  </w:style>
  <w:style w:type="character" w:styleId="WW8Num25z1" w:customStyle="1">
    <w:name w:val="WW8Num25z1"/>
    <w:rPr>
      <w:rFonts w:ascii="Courier New" w:cs="Courier New" w:hAnsi="Courier New" w:hint="default"/>
    </w:rPr>
  </w:style>
  <w:style w:type="character" w:styleId="WW8Num25z2" w:customStyle="1">
    <w:name w:val="WW8Num25z2"/>
    <w:rPr>
      <w:rFonts w:ascii="Wingdings" w:cs="Wingdings" w:hAnsi="Wingdings" w:hint="default"/>
    </w:rPr>
  </w:style>
  <w:style w:type="character" w:styleId="WW8Num26z0" w:customStyle="1">
    <w:name w:val="WW8Num26z0"/>
    <w:rPr>
      <w:rFonts w:ascii="Symbol" w:cs="Symbol" w:hAnsi="Symbol" w:hint="default"/>
    </w:rPr>
  </w:style>
  <w:style w:type="character" w:styleId="WW8Num26z1" w:customStyle="1">
    <w:name w:val="WW8Num26z1"/>
    <w:rPr>
      <w:rFonts w:ascii="Courier New" w:cs="Courier New" w:hAnsi="Courier New" w:hint="default"/>
    </w:rPr>
  </w:style>
  <w:style w:type="character" w:styleId="WW8Num26z2" w:customStyle="1">
    <w:name w:val="WW8Num26z2"/>
    <w:rPr>
      <w:rFonts w:ascii="Wingdings" w:cs="Wingdings" w:hAnsi="Wingdings" w:hint="default"/>
    </w:rPr>
  </w:style>
  <w:style w:type="character" w:styleId="WW8Num27z0" w:customStyle="1">
    <w:name w:val="WW8Num27z0"/>
    <w:rPr>
      <w:rFonts w:ascii="Symbol" w:cs="Symbol" w:hAnsi="Symbol" w:hint="default"/>
    </w:rPr>
  </w:style>
  <w:style w:type="character" w:styleId="WW8Num27z1" w:customStyle="1">
    <w:name w:val="WW8Num27z1"/>
    <w:rPr>
      <w:rFonts w:ascii="Courier New" w:cs="Courier New" w:hAnsi="Courier New" w:hint="default"/>
    </w:rPr>
  </w:style>
  <w:style w:type="character" w:styleId="WW8Num27z2" w:customStyle="1">
    <w:name w:val="WW8Num27z2"/>
    <w:rPr>
      <w:rFonts w:ascii="Wingdings" w:cs="Wingdings" w:hAnsi="Wingdings" w:hint="default"/>
    </w:rPr>
  </w:style>
  <w:style w:type="character" w:styleId="WW8Num28z0" w:customStyle="1">
    <w:name w:val="WW8Num28z0"/>
    <w:rPr>
      <w:rFonts w:ascii="Symbol" w:cs="Symbol" w:hAnsi="Symbol" w:hint="default"/>
    </w:rPr>
  </w:style>
  <w:style w:type="character" w:styleId="WW8Num28z1" w:customStyle="1">
    <w:name w:val="WW8Num28z1"/>
    <w:rPr>
      <w:rFonts w:ascii="Courier New" w:cs="Courier New" w:hAnsi="Courier New" w:hint="default"/>
    </w:rPr>
  </w:style>
  <w:style w:type="character" w:styleId="WW8Num28z2" w:customStyle="1">
    <w:name w:val="WW8Num28z2"/>
    <w:rPr>
      <w:rFonts w:ascii="Wingdings" w:cs="Wingdings" w:hAnsi="Wingdings" w:hint="default"/>
    </w:rPr>
  </w:style>
  <w:style w:type="character" w:styleId="WW8Num29z0" w:customStyle="1">
    <w:name w:val="WW8Num29z0"/>
    <w:rPr>
      <w:rFonts w:ascii="Symbol" w:cs="Symbol" w:hAnsi="Symbol" w:hint="default"/>
    </w:rPr>
  </w:style>
  <w:style w:type="character" w:styleId="WW8Num29z1" w:customStyle="1">
    <w:name w:val="WW8Num29z1"/>
    <w:rPr>
      <w:rFonts w:ascii="Courier New" w:cs="Courier New" w:hAnsi="Courier New" w:hint="default"/>
    </w:rPr>
  </w:style>
  <w:style w:type="character" w:styleId="WW8Num29z2" w:customStyle="1">
    <w:name w:val="WW8Num29z2"/>
    <w:rPr>
      <w:rFonts w:ascii="Wingdings" w:cs="Wingdings" w:hAnsi="Wingdings" w:hint="default"/>
    </w:rPr>
  </w:style>
  <w:style w:type="character" w:styleId="WW8Num30z0" w:customStyle="1">
    <w:name w:val="WW8Num30z0"/>
    <w:rPr>
      <w:rFonts w:ascii="Symbol" w:cs="Symbol" w:hAnsi="Symbol" w:hint="default"/>
    </w:rPr>
  </w:style>
  <w:style w:type="character" w:styleId="WW8Num30z1" w:customStyle="1">
    <w:name w:val="WW8Num30z1"/>
    <w:rPr>
      <w:rFonts w:ascii="Courier New" w:cs="Courier New" w:hAnsi="Courier New" w:hint="default"/>
    </w:rPr>
  </w:style>
  <w:style w:type="character" w:styleId="WW8Num30z2" w:customStyle="1">
    <w:name w:val="WW8Num30z2"/>
    <w:rPr>
      <w:rFonts w:ascii="Wingdings" w:cs="Wingdings" w:hAnsi="Wingdings" w:hint="default"/>
    </w:rPr>
  </w:style>
  <w:style w:type="character" w:styleId="WW8Num31z0" w:customStyle="1">
    <w:name w:val="WW8Num31z0"/>
    <w:rPr>
      <w:rFonts w:ascii="Symbol" w:cs="Symbol" w:hAnsi="Symbol" w:hint="default"/>
    </w:rPr>
  </w:style>
  <w:style w:type="character" w:styleId="WW8Num31z1" w:customStyle="1">
    <w:name w:val="WW8Num31z1"/>
    <w:rPr>
      <w:rFonts w:ascii="Courier New" w:cs="Courier New" w:hAnsi="Courier New" w:hint="default"/>
    </w:rPr>
  </w:style>
  <w:style w:type="character" w:styleId="WW8Num31z2" w:customStyle="1">
    <w:name w:val="WW8Num31z2"/>
    <w:rPr>
      <w:rFonts w:ascii="Wingdings" w:cs="Wingdings" w:hAnsi="Wingdings" w:hint="default"/>
    </w:rPr>
  </w:style>
  <w:style w:type="character" w:styleId="WW8Num32z0" w:customStyle="1">
    <w:name w:val="WW8Num32z0"/>
    <w:rPr>
      <w:rFonts w:ascii="Symbol" w:cs="Symbol" w:hAnsi="Symbol" w:hint="default"/>
    </w:rPr>
  </w:style>
  <w:style w:type="character" w:styleId="WW8Num32z1" w:customStyle="1">
    <w:name w:val="WW8Num32z1"/>
    <w:rPr>
      <w:rFonts w:ascii="Courier New" w:cs="Courier New" w:hAnsi="Courier New" w:hint="default"/>
    </w:rPr>
  </w:style>
  <w:style w:type="character" w:styleId="WW8Num32z2" w:customStyle="1">
    <w:name w:val="WW8Num32z2"/>
    <w:rPr>
      <w:rFonts w:ascii="Wingdings" w:cs="Wingdings" w:hAnsi="Wingdings" w:hint="default"/>
    </w:rPr>
  </w:style>
  <w:style w:type="character" w:styleId="WW8Num33z0" w:customStyle="1">
    <w:name w:val="WW8Num33z0"/>
    <w:rPr>
      <w:rFonts w:ascii="Symbol" w:cs="Symbol" w:hAnsi="Symbol" w:hint="default"/>
    </w:rPr>
  </w:style>
  <w:style w:type="character" w:styleId="WW8Num33z1" w:customStyle="1">
    <w:name w:val="WW8Num33z1"/>
    <w:rPr>
      <w:rFonts w:ascii="Courier New" w:cs="Courier New" w:hAnsi="Courier New" w:hint="default"/>
    </w:rPr>
  </w:style>
  <w:style w:type="character" w:styleId="WW8Num33z2" w:customStyle="1">
    <w:name w:val="WW8Num33z2"/>
    <w:rPr>
      <w:rFonts w:ascii="Wingdings" w:cs="Wingdings" w:hAnsi="Wingdings" w:hint="default"/>
    </w:rPr>
  </w:style>
  <w:style w:type="character" w:styleId="WW8Num34z0" w:customStyle="1">
    <w:name w:val="WW8Num34z0"/>
    <w:rPr>
      <w:rFonts w:ascii="Symbol" w:cs="Symbol" w:hAnsi="Symbol" w:hint="default"/>
    </w:rPr>
  </w:style>
  <w:style w:type="character" w:styleId="WW8Num34z1" w:customStyle="1">
    <w:name w:val="WW8Num34z1"/>
    <w:rPr>
      <w:rFonts w:ascii="Courier New" w:cs="Courier New" w:hAnsi="Courier New" w:hint="default"/>
    </w:rPr>
  </w:style>
  <w:style w:type="character" w:styleId="WW8Num34z2" w:customStyle="1">
    <w:name w:val="WW8Num34z2"/>
    <w:rPr>
      <w:rFonts w:ascii="Wingdings" w:cs="Wingdings" w:hAnsi="Wingdings" w:hint="default"/>
    </w:rPr>
  </w:style>
  <w:style w:type="character" w:styleId="Carpredefinitoparagrafo1" w:customStyle="1">
    <w:name w:val="Car. predefinito paragrafo1"/>
  </w:style>
  <w:style w:type="character" w:styleId="TestofumettoCarattere" w:customStyle="1">
    <w:name w:val="Testo fumetto Carattere"/>
    <w:rPr>
      <w:rFonts w:ascii="Lucida Grande" w:cs="Lucida Grande" w:eastAsia="Times New Roman" w:hAnsi="Lucida Grande"/>
      <w:sz w:val="18"/>
      <w:szCs w:val="18"/>
    </w:rPr>
  </w:style>
  <w:style w:type="character" w:styleId="PreformattatoHTMLCarattere" w:customStyle="1">
    <w:name w:val="Preformattato HTML Carattere"/>
    <w:rPr>
      <w:rFonts w:ascii="Courier" w:cs="Courier" w:hAnsi="Courier"/>
      <w:sz w:val="20"/>
      <w:szCs w:val="20"/>
    </w:rPr>
  </w:style>
  <w:style w:type="character" w:styleId="Collegamentoipertestuale">
    <w:name w:val="Hyperlink"/>
    <w:rPr>
      <w:color w:val="0000ff"/>
      <w:u w:val="single"/>
    </w:rPr>
  </w:style>
  <w:style w:type="character" w:styleId="IntestazioneCarattere" w:customStyle="1">
    <w:name w:val="Intestazione Carattere"/>
    <w:rPr>
      <w:rFonts w:ascii="Times New Roman" w:cs="Times New Roman" w:eastAsia="Times New Roman" w:hAnsi="Times New Roman"/>
    </w:rPr>
  </w:style>
  <w:style w:type="character" w:styleId="PidipaginaCarattere" w:customStyle="1">
    <w:name w:val="Piè di pagina Carattere"/>
    <w:rPr>
      <w:rFonts w:ascii="Times New Roman" w:cs="Times New Roman" w:eastAsia="Times New Roman" w:hAnsi="Times New Roman"/>
    </w:rPr>
  </w:style>
  <w:style w:type="character" w:styleId="apple-converted-space" w:customStyle="1">
    <w:name w:val="apple-converted-space"/>
    <w:basedOn w:val="Carpredefinitoparagrafo1"/>
  </w:style>
  <w:style w:type="character" w:styleId="Enfasigrassetto">
    <w:name w:val="Strong"/>
    <w:uiPriority w:val="22"/>
    <w:qFormat w:val="1"/>
    <w:rPr>
      <w:b w:val="1"/>
      <w:bCs w:val="1"/>
    </w:rPr>
  </w:style>
  <w:style w:type="character" w:styleId="Menzionenonrisolta1" w:customStyle="1">
    <w:name w:val="Menzione non risolta1"/>
    <w:rPr>
      <w:color w:val="808080"/>
      <w:shd w:color="auto" w:fill="e6e6e6" w:val="clear"/>
    </w:rPr>
  </w:style>
  <w:style w:type="character" w:styleId="Menzionenonrisolta2" w:customStyle="1">
    <w:name w:val="Menzione non risolta2"/>
    <w:rPr>
      <w:color w:val="808080"/>
      <w:shd w:color="auto" w:fill="e6e6e6" w:val="clear"/>
    </w:rPr>
  </w:style>
  <w:style w:type="character" w:styleId="Enfasicorsivo">
    <w:name w:val="Emphasis"/>
    <w:uiPriority w:val="20"/>
    <w:qFormat w:val="1"/>
    <w:rPr>
      <w:i w:val="1"/>
      <w:iCs w:val="1"/>
    </w:rPr>
  </w:style>
  <w:style w:type="character" w:styleId="Enfasicorsivo1" w:customStyle="1">
    <w:name w:val="Enfasi (corsivo)1"/>
    <w:rPr>
      <w:i w:val="1"/>
      <w:iCs w:val="1"/>
    </w:rPr>
  </w:style>
  <w:style w:type="paragraph" w:styleId="Intestazione1" w:customStyle="1">
    <w:name w:val="Intestazione1"/>
    <w:basedOn w:val="Normale"/>
    <w:next w:val="Corpotesto"/>
    <w:pPr>
      <w:keepNext w:val="1"/>
      <w:spacing w:after="120" w:before="240"/>
    </w:pPr>
    <w:rPr>
      <w:rFonts w:ascii="Arial" w:cs="Arial Unicode MS" w:eastAsia="Arial Unicode MS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styleId="Didascalia1" w:customStyle="1">
    <w:name w:val="Didascalia1"/>
    <w:basedOn w:val="Normale"/>
    <w:pPr>
      <w:suppressLineNumbers w:val="1"/>
      <w:spacing w:after="120" w:before="120"/>
    </w:pPr>
    <w:rPr>
      <w:i w:val="1"/>
      <w:iCs w:val="1"/>
    </w:rPr>
  </w:style>
  <w:style w:type="paragraph" w:styleId="Indice" w:customStyle="1">
    <w:name w:val="Indice"/>
    <w:basedOn w:val="Normale"/>
    <w:pPr>
      <w:suppressLineNumbers w:val="1"/>
    </w:pPr>
  </w:style>
  <w:style w:type="paragraph" w:styleId="Testofumetto">
    <w:name w:val="Balloon Text"/>
    <w:basedOn w:val="Normale"/>
    <w:rPr>
      <w:rFonts w:ascii="Lucida Grande" w:cs="Lucida Grande" w:hAnsi="Lucida Grande"/>
      <w:sz w:val="18"/>
      <w:szCs w:val="18"/>
    </w:rPr>
  </w:style>
  <w:style w:type="paragraph" w:styleId="PreformattatoHTML">
    <w:name w:val="HTML Preformatted"/>
    <w:basedOn w:val="Normale"/>
    <w:rPr>
      <w:rFonts w:ascii="Courier" w:cs="Courier" w:hAnsi="Courier"/>
      <w:sz w:val="20"/>
      <w:szCs w:val="20"/>
    </w:rPr>
  </w:style>
  <w:style w:type="paragraph" w:styleId="Sfondoacolori-Colore31" w:customStyle="1">
    <w:name w:val="Sfondo a colori - Colore 31"/>
    <w:basedOn w:val="Normale"/>
    <w:qFormat w:val="1"/>
    <w:pPr>
      <w:spacing w:after="200" w:line="276" w:lineRule="auto"/>
      <w:ind w:left="720"/>
    </w:pPr>
    <w:rPr>
      <w:rFonts w:ascii="Cambria" w:cs="Cambria" w:eastAsia="Cambria" w:hAnsi="Cambria"/>
      <w:sz w:val="22"/>
      <w:szCs w:val="22"/>
    </w:rPr>
  </w:style>
  <w:style w:type="paragraph" w:styleId="NormaleWeb">
    <w:name w:val="Normal (Web)"/>
    <w:basedOn w:val="Normale"/>
    <w:uiPriority w:val="99"/>
    <w:pPr>
      <w:spacing w:after="280" w:before="280"/>
    </w:pPr>
    <w:rPr>
      <w:rFonts w:ascii="Times" w:cs="Times" w:hAnsi="Times"/>
      <w:sz w:val="20"/>
      <w:szCs w:val="20"/>
    </w:rPr>
  </w:style>
  <w:style w:type="paragraph" w:styleId="Intestazione">
    <w:name w:val="header"/>
    <w:basedOn w:val="Normale"/>
  </w:style>
  <w:style w:type="paragraph" w:styleId="Pidipagina">
    <w:name w:val="footer"/>
    <w:basedOn w:val="Normale"/>
  </w:style>
  <w:style w:type="paragraph" w:styleId="BodyA" w:customStyle="1">
    <w:name w:val="Body A"/>
    <w:pPr>
      <w:suppressAutoHyphens w:val="1"/>
    </w:pPr>
    <w:rPr>
      <w:rFonts w:ascii="Cambria" w:cs="Cambria" w:eastAsia="Cambria" w:hAnsi="Cambria"/>
      <w:color w:val="000000"/>
      <w:lang w:eastAsia="ar-SA"/>
    </w:rPr>
  </w:style>
  <w:style w:type="paragraph" w:styleId="Standard" w:customStyle="1">
    <w:name w:val="Standard"/>
    <w:pPr>
      <w:widowControl w:val="0"/>
      <w:suppressAutoHyphens w:val="1"/>
      <w:textAlignment w:val="baseline"/>
    </w:pPr>
    <w:rPr>
      <w:rFonts w:cs="Arial Unicode MS" w:eastAsia="Arial Unicode MS"/>
      <w:kern w:val="1"/>
      <w:lang w:bidi="hi-IN" w:eastAsia="hi-IN"/>
    </w:rPr>
  </w:style>
  <w:style w:type="paragraph" w:styleId="Textbody" w:customStyle="1">
    <w:name w:val="Text body"/>
    <w:basedOn w:val="Standard"/>
    <w:pPr>
      <w:spacing w:after="120"/>
    </w:pPr>
  </w:style>
  <w:style w:type="paragraph" w:styleId="Elencoacolori-Colore11" w:customStyle="1">
    <w:name w:val="Elenco a colori - Colore 11"/>
    <w:basedOn w:val="Normale"/>
    <w:uiPriority w:val="34"/>
    <w:qFormat w:val="1"/>
    <w:rsid w:val="00065D0B"/>
    <w:pPr>
      <w:suppressAutoHyphens w:val="0"/>
      <w:spacing w:after="200" w:line="276" w:lineRule="auto"/>
      <w:ind w:left="720"/>
      <w:contextualSpacing w:val="1"/>
    </w:pPr>
    <w:rPr>
      <w:rFonts w:ascii="Calibri" w:hAnsi="Calibri"/>
      <w:sz w:val="22"/>
      <w:szCs w:val="22"/>
      <w:lang w:eastAsia="it-IT"/>
    </w:rPr>
  </w:style>
  <w:style w:type="paragraph" w:styleId="Default" w:customStyle="1">
    <w:name w:val="Default"/>
    <w:rsid w:val="00BE1EFC"/>
    <w:pPr>
      <w:widowControl w:val="0"/>
      <w:autoSpaceDE w:val="0"/>
      <w:autoSpaceDN w:val="0"/>
      <w:adjustRightInd w:val="0"/>
    </w:pPr>
    <w:rPr>
      <w:color w:val="000000"/>
    </w:rPr>
  </w:style>
  <w:style w:type="paragraph" w:styleId="eventpressrelease" w:customStyle="1">
    <w:name w:val="event_press_release"/>
    <w:basedOn w:val="Normale"/>
    <w:rsid w:val="00307B5F"/>
    <w:pPr>
      <w:suppressAutoHyphens w:val="0"/>
      <w:spacing w:after="100" w:afterAutospacing="1" w:before="100" w:beforeAutospacing="1"/>
    </w:pPr>
    <w:rPr>
      <w:rFonts w:ascii="Times" w:hAnsi="Times"/>
      <w:sz w:val="20"/>
      <w:szCs w:val="20"/>
      <w:lang w:eastAsia="it-IT"/>
    </w:rPr>
  </w:style>
  <w:style w:type="paragraph" w:styleId="chapter-paragraph" w:customStyle="1">
    <w:name w:val="chapter-paragraph"/>
    <w:basedOn w:val="Normale"/>
    <w:rsid w:val="00704FE2"/>
    <w:pPr>
      <w:suppressAutoHyphens w:val="0"/>
      <w:spacing w:after="100" w:afterAutospacing="1" w:before="100" w:beforeAutospacing="1"/>
    </w:pPr>
    <w:rPr>
      <w:lang w:eastAsia="it-IT"/>
    </w:rPr>
  </w:style>
  <w:style w:type="paragraph" w:styleId="body-mnrst" w:customStyle="1">
    <w:name w:val="body-mnrst"/>
    <w:basedOn w:val="Normale"/>
    <w:rsid w:val="00B76744"/>
    <w:pPr>
      <w:suppressAutoHyphens w:val="0"/>
      <w:spacing w:after="100" w:afterAutospacing="1" w:before="100" w:beforeAutospacing="1"/>
    </w:pPr>
    <w:rPr>
      <w:lang w:eastAsia="it-IT"/>
    </w:rPr>
  </w:style>
  <w:style w:type="character" w:styleId="eq0j8" w:customStyle="1">
    <w:name w:val="eq0j8"/>
    <w:rsid w:val="00B67713"/>
  </w:style>
  <w:style w:type="paragraph" w:styleId="Nessunaspaziatura">
    <w:name w:val="No Spacing"/>
    <w:uiPriority w:val="1"/>
    <w:qFormat w:val="1"/>
    <w:rsid w:val="00896E7C"/>
    <w:rPr>
      <w:rFonts w:ascii="Calibri" w:eastAsia="Calibri" w:hAnsi="Calibri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 w:val="1"/>
    <w:unhideWhenUsed w:val="1"/>
    <w:rsid w:val="00025EBE"/>
    <w:pPr>
      <w:suppressAutoHyphens w:val="0"/>
    </w:pPr>
    <w:rPr>
      <w:rFonts w:ascii="Calibri" w:eastAsia="Calibri" w:hAnsi="Calibri"/>
      <w:sz w:val="20"/>
      <w:szCs w:val="20"/>
      <w:lang w:eastAsia="en-US"/>
    </w:rPr>
  </w:style>
  <w:style w:type="character" w:styleId="TestonotaapidipaginaCarattere" w:customStyle="1">
    <w:name w:val="Testo nota a piè di pagina Carattere"/>
    <w:link w:val="Testonotaapidipagina"/>
    <w:uiPriority w:val="99"/>
    <w:semiHidden w:val="1"/>
    <w:rsid w:val="00025EBE"/>
    <w:rPr>
      <w:rFonts w:ascii="Calibri" w:eastAsia="Calibri" w:hAnsi="Calibri"/>
      <w:lang w:eastAsia="en-US"/>
    </w:rPr>
  </w:style>
  <w:style w:type="character" w:styleId="Rimandonotaapidipagina">
    <w:name w:val="footnote reference"/>
    <w:uiPriority w:val="99"/>
    <w:semiHidden w:val="1"/>
    <w:unhideWhenUsed w:val="1"/>
    <w:rsid w:val="00025EBE"/>
    <w:rPr>
      <w:vertAlign w:val="superscript"/>
    </w:rPr>
  </w:style>
  <w:style w:type="character" w:styleId="s1" w:customStyle="1">
    <w:name w:val="s1"/>
    <w:basedOn w:val="Carpredefinitoparagrafo"/>
    <w:rsid w:val="00025EBE"/>
  </w:style>
  <w:style w:type="paragraph" w:styleId="Sottotitolo">
    <w:name w:val="Subtitle"/>
    <w:basedOn w:val="Normale"/>
    <w:next w:val="Normale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Relationship Id="rId5" Type="http://schemas.openxmlformats.org/officeDocument/2006/relationships/font" Target="fonts/LibreBaskerville-regular.ttf"/><Relationship Id="rId6" Type="http://schemas.openxmlformats.org/officeDocument/2006/relationships/font" Target="fonts/LibreBaskerville-bold.ttf"/><Relationship Id="rId7" Type="http://schemas.openxmlformats.org/officeDocument/2006/relationships/font" Target="fonts/LibreBaskerville-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yO5YNGuDVdKzlmkfFyG1hSku+Q==">AMUW2mXh8srhu78noTCVoUP8wnN5v1ijBqVIiBLmQAAjPAdtehQheNnFTGfO8Fxq8prLvrXL6sWwqt4tdcaW86iziSdZwznzRcv4qKHTsRRgUrDX7T6sVlM=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2022-06-29T08:15:00Z</dcterms:created>
  <dc:creator>Segreteria AICA</dc:creator>
</cp:coreProperties>
</file>